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2A2BE" w14:textId="77777777" w:rsidR="00C421C0" w:rsidRDefault="00C421C0">
      <w:pPr>
        <w:spacing w:after="218" w:line="259" w:lineRule="auto"/>
        <w:ind w:left="0" w:right="5" w:firstLine="0"/>
        <w:jc w:val="center"/>
        <w:rPr>
          <w:b/>
          <w:u w:val="single" w:color="000000"/>
        </w:rPr>
      </w:pPr>
    </w:p>
    <w:p w14:paraId="31CEC591" w14:textId="77777777" w:rsidR="00C421C0" w:rsidRDefault="00C421C0">
      <w:pPr>
        <w:spacing w:after="218" w:line="259" w:lineRule="auto"/>
        <w:ind w:left="0" w:right="5" w:firstLine="0"/>
        <w:jc w:val="center"/>
        <w:rPr>
          <w:b/>
          <w:u w:val="single" w:color="000000"/>
        </w:rPr>
      </w:pPr>
    </w:p>
    <w:p w14:paraId="522DBBC5" w14:textId="77777777" w:rsidR="00C421C0" w:rsidRDefault="00C421C0">
      <w:pPr>
        <w:spacing w:after="218" w:line="259" w:lineRule="auto"/>
        <w:ind w:left="0" w:right="5" w:firstLine="0"/>
        <w:jc w:val="center"/>
        <w:rPr>
          <w:b/>
          <w:u w:val="single" w:color="000000"/>
        </w:rPr>
      </w:pPr>
    </w:p>
    <w:p w14:paraId="10780A21" w14:textId="77777777" w:rsidR="00C421C0" w:rsidRDefault="00C421C0">
      <w:pPr>
        <w:spacing w:after="218" w:line="259" w:lineRule="auto"/>
        <w:ind w:left="0" w:right="5" w:firstLine="0"/>
        <w:jc w:val="center"/>
        <w:rPr>
          <w:b/>
          <w:u w:val="single" w:color="000000"/>
        </w:rPr>
      </w:pPr>
    </w:p>
    <w:p w14:paraId="159E4FC3" w14:textId="77777777" w:rsidR="00C421C0" w:rsidRDefault="00C421C0">
      <w:pPr>
        <w:spacing w:after="218" w:line="259" w:lineRule="auto"/>
        <w:ind w:left="0" w:right="5" w:firstLine="0"/>
        <w:jc w:val="center"/>
        <w:rPr>
          <w:b/>
          <w:u w:val="single" w:color="000000"/>
        </w:rPr>
      </w:pPr>
    </w:p>
    <w:p w14:paraId="00984E75" w14:textId="77777777" w:rsidR="00C421C0" w:rsidRDefault="00C421C0">
      <w:pPr>
        <w:spacing w:after="218" w:line="259" w:lineRule="auto"/>
        <w:ind w:left="0" w:right="5" w:firstLine="0"/>
        <w:jc w:val="center"/>
        <w:rPr>
          <w:b/>
          <w:u w:val="single" w:color="000000"/>
        </w:rPr>
      </w:pPr>
    </w:p>
    <w:p w14:paraId="0F65817A" w14:textId="77777777" w:rsidR="00C421C0" w:rsidRDefault="00C421C0">
      <w:pPr>
        <w:spacing w:after="218" w:line="259" w:lineRule="auto"/>
        <w:ind w:left="0" w:right="5" w:firstLine="0"/>
        <w:jc w:val="center"/>
        <w:rPr>
          <w:b/>
          <w:u w:val="single" w:color="000000"/>
        </w:rPr>
      </w:pPr>
    </w:p>
    <w:p w14:paraId="56C5C2F3" w14:textId="77777777" w:rsidR="00C421C0" w:rsidRDefault="00C421C0">
      <w:pPr>
        <w:spacing w:after="218" w:line="259" w:lineRule="auto"/>
        <w:ind w:left="0" w:right="5" w:firstLine="0"/>
        <w:jc w:val="center"/>
        <w:rPr>
          <w:b/>
          <w:u w:val="single" w:color="000000"/>
        </w:rPr>
      </w:pPr>
    </w:p>
    <w:p w14:paraId="2DA4FE84" w14:textId="77777777" w:rsidR="00C421C0" w:rsidRDefault="00C421C0">
      <w:pPr>
        <w:spacing w:after="218" w:line="259" w:lineRule="auto"/>
        <w:ind w:left="0" w:right="5" w:firstLine="0"/>
        <w:jc w:val="center"/>
        <w:rPr>
          <w:b/>
          <w:u w:val="single" w:color="000000"/>
        </w:rPr>
      </w:pPr>
    </w:p>
    <w:p w14:paraId="7608A7E6" w14:textId="77777777" w:rsidR="00C421C0" w:rsidRDefault="00C421C0">
      <w:pPr>
        <w:spacing w:after="218" w:line="259" w:lineRule="auto"/>
        <w:ind w:left="0" w:right="5" w:firstLine="0"/>
        <w:jc w:val="center"/>
        <w:rPr>
          <w:b/>
          <w:u w:val="single" w:color="000000"/>
        </w:rPr>
      </w:pPr>
    </w:p>
    <w:p w14:paraId="2D9E9B74" w14:textId="77777777" w:rsidR="00C421C0" w:rsidRDefault="00C421C0">
      <w:pPr>
        <w:spacing w:after="218" w:line="259" w:lineRule="auto"/>
        <w:ind w:left="0" w:right="5" w:firstLine="0"/>
        <w:jc w:val="center"/>
        <w:rPr>
          <w:b/>
          <w:u w:val="single" w:color="000000"/>
        </w:rPr>
      </w:pPr>
    </w:p>
    <w:p w14:paraId="7DB91574" w14:textId="77777777" w:rsidR="00C421C0" w:rsidRDefault="00C421C0">
      <w:pPr>
        <w:spacing w:after="218" w:line="259" w:lineRule="auto"/>
        <w:ind w:left="0" w:right="5" w:firstLine="0"/>
        <w:jc w:val="center"/>
        <w:rPr>
          <w:b/>
          <w:u w:val="single" w:color="000000"/>
        </w:rPr>
      </w:pPr>
    </w:p>
    <w:p w14:paraId="6FF8FC27" w14:textId="77777777" w:rsidR="00C421C0" w:rsidRDefault="00C421C0" w:rsidP="007F7AA4">
      <w:pPr>
        <w:spacing w:after="218" w:line="259" w:lineRule="auto"/>
        <w:ind w:left="0" w:right="5" w:firstLine="0"/>
        <w:rPr>
          <w:b/>
          <w:u w:val="single" w:color="000000"/>
        </w:rPr>
      </w:pPr>
    </w:p>
    <w:p w14:paraId="79CA790B" w14:textId="20478D34" w:rsidR="00C421C0" w:rsidRDefault="007F7AA4">
      <w:pPr>
        <w:spacing w:after="218" w:line="259" w:lineRule="auto"/>
        <w:ind w:left="0" w:right="5" w:firstLine="0"/>
        <w:jc w:val="center"/>
        <w:rPr>
          <w:b/>
          <w:u w:val="single" w:color="000000"/>
        </w:rPr>
      </w:pPr>
      <w:r>
        <w:rPr>
          <w:noProof/>
        </w:rPr>
        <w:drawing>
          <wp:inline distT="0" distB="0" distL="0" distR="0" wp14:anchorId="7400C9DF" wp14:editId="5D4D62E0">
            <wp:extent cx="1657350" cy="1685925"/>
            <wp:effectExtent l="0" t="0" r="0" b="0"/>
            <wp:docPr id="88" name="Picture 88" descr="A logo of a city&#10;&#10;Description automatically generated"/>
            <wp:cNvGraphicFramePr/>
            <a:graphic xmlns:a="http://schemas.openxmlformats.org/drawingml/2006/main">
              <a:graphicData uri="http://schemas.openxmlformats.org/drawingml/2006/picture">
                <pic:pic xmlns:pic="http://schemas.openxmlformats.org/drawingml/2006/picture">
                  <pic:nvPicPr>
                    <pic:cNvPr id="88" name="Picture 88" descr="A logo of a city&#10;&#10;Description automatically generated"/>
                    <pic:cNvPicPr/>
                  </pic:nvPicPr>
                  <pic:blipFill>
                    <a:blip r:embed="rId7"/>
                    <a:stretch>
                      <a:fillRect/>
                    </a:stretch>
                  </pic:blipFill>
                  <pic:spPr>
                    <a:xfrm>
                      <a:off x="0" y="0"/>
                      <a:ext cx="1657350" cy="1685925"/>
                    </a:xfrm>
                    <a:prstGeom prst="rect">
                      <a:avLst/>
                    </a:prstGeom>
                  </pic:spPr>
                </pic:pic>
              </a:graphicData>
            </a:graphic>
          </wp:inline>
        </w:drawing>
      </w:r>
    </w:p>
    <w:p w14:paraId="7E0B28B0" w14:textId="77777777" w:rsidR="00C421C0" w:rsidRDefault="00C421C0">
      <w:pPr>
        <w:spacing w:after="218" w:line="259" w:lineRule="auto"/>
        <w:ind w:left="0" w:right="5" w:firstLine="0"/>
        <w:jc w:val="center"/>
        <w:rPr>
          <w:b/>
          <w:u w:val="single" w:color="000000"/>
        </w:rPr>
      </w:pPr>
    </w:p>
    <w:p w14:paraId="5B46A645" w14:textId="77777777" w:rsidR="00C421C0" w:rsidRDefault="00C421C0">
      <w:pPr>
        <w:spacing w:after="218" w:line="259" w:lineRule="auto"/>
        <w:ind w:left="0" w:right="5" w:firstLine="0"/>
        <w:jc w:val="center"/>
        <w:rPr>
          <w:b/>
          <w:u w:val="single" w:color="000000"/>
        </w:rPr>
      </w:pPr>
    </w:p>
    <w:p w14:paraId="137CDC88" w14:textId="77777777" w:rsidR="00C421C0" w:rsidRDefault="00C421C0">
      <w:pPr>
        <w:spacing w:after="218" w:line="259" w:lineRule="auto"/>
        <w:ind w:left="0" w:right="5" w:firstLine="0"/>
        <w:jc w:val="center"/>
        <w:rPr>
          <w:b/>
          <w:u w:val="single" w:color="000000"/>
        </w:rPr>
      </w:pPr>
    </w:p>
    <w:p w14:paraId="1726C17B" w14:textId="68223332" w:rsidR="00C421C0" w:rsidRPr="007F7AA4" w:rsidRDefault="007F7AA4" w:rsidP="007F7AA4">
      <w:pPr>
        <w:spacing w:after="218" w:line="259" w:lineRule="auto"/>
        <w:ind w:left="0" w:right="5" w:firstLine="0"/>
        <w:jc w:val="center"/>
        <w:rPr>
          <w:b/>
          <w:sz w:val="40"/>
          <w:szCs w:val="40"/>
        </w:rPr>
      </w:pPr>
      <w:r w:rsidRPr="007F7AA4">
        <w:rPr>
          <w:b/>
          <w:sz w:val="40"/>
          <w:szCs w:val="40"/>
          <w:u w:val="single" w:color="000000"/>
        </w:rPr>
        <w:t>Risk &amp; Opportunity Management Framework</w:t>
      </w:r>
    </w:p>
    <w:p w14:paraId="5C5BE4F2" w14:textId="77777777" w:rsidR="00C421C0" w:rsidRDefault="00C421C0">
      <w:pPr>
        <w:spacing w:after="218" w:line="259" w:lineRule="auto"/>
        <w:ind w:left="0" w:right="5" w:firstLine="0"/>
        <w:jc w:val="center"/>
        <w:rPr>
          <w:b/>
        </w:rPr>
      </w:pPr>
    </w:p>
    <w:p w14:paraId="12B09C48" w14:textId="77777777" w:rsidR="007F7AA4" w:rsidRDefault="007F7AA4">
      <w:pPr>
        <w:pStyle w:val="Heading1"/>
        <w:tabs>
          <w:tab w:val="center" w:pos="3306"/>
        </w:tabs>
        <w:ind w:left="-15" w:right="0" w:firstLine="0"/>
        <w:rPr>
          <w:u w:val="none"/>
        </w:rPr>
      </w:pPr>
    </w:p>
    <w:p w14:paraId="63EC73B1" w14:textId="77777777" w:rsidR="007F7AA4" w:rsidRDefault="007F7AA4">
      <w:pPr>
        <w:pStyle w:val="Heading1"/>
        <w:tabs>
          <w:tab w:val="center" w:pos="3306"/>
        </w:tabs>
        <w:ind w:left="-15" w:right="0" w:firstLine="0"/>
        <w:rPr>
          <w:u w:val="none"/>
        </w:rPr>
      </w:pPr>
    </w:p>
    <w:p w14:paraId="27EA6B2D" w14:textId="77777777" w:rsidR="007F7AA4" w:rsidRDefault="007F7AA4">
      <w:pPr>
        <w:pStyle w:val="Heading1"/>
        <w:tabs>
          <w:tab w:val="center" w:pos="3306"/>
        </w:tabs>
        <w:ind w:left="-15" w:right="0" w:firstLine="0"/>
        <w:rPr>
          <w:u w:val="none"/>
        </w:rPr>
      </w:pPr>
    </w:p>
    <w:p w14:paraId="283485E8" w14:textId="011F46C4" w:rsidR="005313E4" w:rsidRDefault="007F7AA4">
      <w:pPr>
        <w:pStyle w:val="Heading1"/>
        <w:tabs>
          <w:tab w:val="center" w:pos="3306"/>
        </w:tabs>
        <w:ind w:left="-15" w:right="0" w:firstLine="0"/>
      </w:pPr>
      <w:r>
        <w:rPr>
          <w:u w:val="none"/>
        </w:rPr>
        <w:t xml:space="preserve">1. </w:t>
      </w:r>
      <w:r>
        <w:rPr>
          <w:u w:val="none"/>
        </w:rPr>
        <w:tab/>
      </w:r>
      <w:r>
        <w:t>The importance of managing risk and opportunity</w:t>
      </w:r>
      <w:r>
        <w:rPr>
          <w:u w:val="none"/>
        </w:rPr>
        <w:t xml:space="preserve"> </w:t>
      </w:r>
    </w:p>
    <w:p w14:paraId="0201DB7E" w14:textId="77777777" w:rsidR="005313E4" w:rsidRDefault="007F7AA4">
      <w:pPr>
        <w:ind w:left="-5" w:right="0"/>
      </w:pPr>
      <w:r>
        <w:t xml:space="preserve">The Council is a complex organisation, operating in a changing environment. Changes to national policy and financial pressures mean that, increasingly, there is a need to anticipate, identify and pro-actively manage risk and opportunity </w:t>
      </w:r>
      <w:proofErr w:type="gramStart"/>
      <w:r>
        <w:t>in order to</w:t>
      </w:r>
      <w:proofErr w:type="gramEnd"/>
      <w:r>
        <w:t xml:space="preserve"> maximise use of resources, make effective decisions and ensure efficiency and customer focus. </w:t>
      </w:r>
    </w:p>
    <w:p w14:paraId="1C4E2BD2" w14:textId="77777777" w:rsidR="005313E4" w:rsidRDefault="007F7AA4">
      <w:pPr>
        <w:ind w:left="-5" w:right="0"/>
      </w:pPr>
      <w:r>
        <w:t xml:space="preserve">A robust approach to risk and opportunity management will: </w:t>
      </w:r>
    </w:p>
    <w:p w14:paraId="7DF3CFDC" w14:textId="77777777" w:rsidR="005313E4" w:rsidRDefault="007F7AA4">
      <w:pPr>
        <w:numPr>
          <w:ilvl w:val="0"/>
          <w:numId w:val="1"/>
        </w:numPr>
        <w:spacing w:after="0"/>
        <w:ind w:right="0" w:hanging="360"/>
      </w:pPr>
      <w:r>
        <w:t xml:space="preserve">Strengthen our ability to achieve our outcomes, priorities and vision. </w:t>
      </w:r>
    </w:p>
    <w:p w14:paraId="0D7A2116" w14:textId="77777777" w:rsidR="005313E4" w:rsidRDefault="007F7AA4">
      <w:pPr>
        <w:numPr>
          <w:ilvl w:val="0"/>
          <w:numId w:val="1"/>
        </w:numPr>
        <w:spacing w:after="0"/>
        <w:ind w:right="0" w:hanging="360"/>
      </w:pPr>
      <w:r>
        <w:t xml:space="preserve">Improve strategic, operational and financial management. </w:t>
      </w:r>
    </w:p>
    <w:p w14:paraId="21540DB4" w14:textId="77777777" w:rsidR="005313E4" w:rsidRDefault="007F7AA4">
      <w:pPr>
        <w:numPr>
          <w:ilvl w:val="0"/>
          <w:numId w:val="1"/>
        </w:numPr>
        <w:spacing w:after="19"/>
        <w:ind w:right="0" w:hanging="360"/>
      </w:pPr>
      <w:r>
        <w:t xml:space="preserve">Allow us to plan effectively, avoid surprises and increase our flexibility to cope with internal and external pressures and demands. </w:t>
      </w:r>
    </w:p>
    <w:p w14:paraId="309E7B86" w14:textId="77777777" w:rsidR="005313E4" w:rsidRDefault="007F7AA4">
      <w:pPr>
        <w:numPr>
          <w:ilvl w:val="0"/>
          <w:numId w:val="1"/>
        </w:numPr>
        <w:spacing w:after="0"/>
        <w:ind w:right="0" w:hanging="360"/>
      </w:pPr>
      <w:r>
        <w:t xml:space="preserve">Provide assurance that our governance and conduct of business is sound. </w:t>
      </w:r>
    </w:p>
    <w:p w14:paraId="4AF581F2" w14:textId="77777777" w:rsidR="005313E4" w:rsidRDefault="007F7AA4">
      <w:pPr>
        <w:numPr>
          <w:ilvl w:val="0"/>
          <w:numId w:val="1"/>
        </w:numPr>
        <w:spacing w:after="0"/>
        <w:ind w:right="0" w:hanging="360"/>
      </w:pPr>
      <w:r>
        <w:t xml:space="preserve">Enable better, informed decision making about policies and service delivery options. </w:t>
      </w:r>
    </w:p>
    <w:p w14:paraId="4786F894" w14:textId="77777777" w:rsidR="005313E4" w:rsidRDefault="007F7AA4">
      <w:pPr>
        <w:numPr>
          <w:ilvl w:val="0"/>
          <w:numId w:val="1"/>
        </w:numPr>
        <w:spacing w:after="21"/>
        <w:ind w:right="0" w:hanging="360"/>
      </w:pPr>
      <w:r>
        <w:t xml:space="preserve">Create a positive environment where we can pro-actively challenge, innovate and make the most of our opportunities. </w:t>
      </w:r>
    </w:p>
    <w:p w14:paraId="1FFB338A" w14:textId="77777777" w:rsidR="005313E4" w:rsidRDefault="007F7AA4">
      <w:pPr>
        <w:numPr>
          <w:ilvl w:val="0"/>
          <w:numId w:val="1"/>
        </w:numPr>
        <w:spacing w:after="0"/>
        <w:ind w:right="0" w:hanging="360"/>
      </w:pPr>
      <w:r>
        <w:t xml:space="preserve">Ensure that we comply with our duties as part of the Equality Act 2010. </w:t>
      </w:r>
    </w:p>
    <w:p w14:paraId="02F4EC95" w14:textId="77777777" w:rsidR="005313E4" w:rsidRDefault="007F7AA4">
      <w:pPr>
        <w:spacing w:after="16" w:line="259" w:lineRule="auto"/>
        <w:ind w:left="720" w:right="0" w:firstLine="0"/>
        <w:jc w:val="left"/>
      </w:pPr>
      <w:r>
        <w:t xml:space="preserve"> </w:t>
      </w:r>
    </w:p>
    <w:p w14:paraId="0924D37E" w14:textId="77777777" w:rsidR="005313E4" w:rsidRDefault="007F7AA4">
      <w:pPr>
        <w:spacing w:after="19" w:line="259" w:lineRule="auto"/>
        <w:ind w:left="720" w:right="0" w:firstLine="0"/>
        <w:jc w:val="left"/>
      </w:pPr>
      <w:r>
        <w:t xml:space="preserve"> </w:t>
      </w:r>
    </w:p>
    <w:p w14:paraId="64D24790" w14:textId="77777777" w:rsidR="005313E4" w:rsidRDefault="007F7AA4">
      <w:pPr>
        <w:tabs>
          <w:tab w:val="center" w:pos="3985"/>
        </w:tabs>
        <w:spacing w:after="23" w:line="259" w:lineRule="auto"/>
        <w:ind w:left="-15" w:right="0" w:firstLine="0"/>
        <w:jc w:val="left"/>
      </w:pPr>
      <w:r>
        <w:rPr>
          <w:b/>
        </w:rPr>
        <w:t xml:space="preserve">2. </w:t>
      </w:r>
      <w:r>
        <w:rPr>
          <w:b/>
        </w:rPr>
        <w:tab/>
      </w:r>
      <w:r>
        <w:rPr>
          <w:b/>
          <w:u w:val="single" w:color="000000"/>
        </w:rPr>
        <w:t>Objectives of the Risk &amp; Opportunity Management Framework:</w:t>
      </w:r>
      <w:r>
        <w:rPr>
          <w:b/>
        </w:rPr>
        <w:t xml:space="preserve"> </w:t>
      </w:r>
    </w:p>
    <w:p w14:paraId="72105862" w14:textId="77777777" w:rsidR="005313E4" w:rsidRDefault="007F7AA4">
      <w:pPr>
        <w:spacing w:after="31" w:line="259" w:lineRule="auto"/>
        <w:ind w:left="720" w:right="0" w:firstLine="0"/>
        <w:jc w:val="left"/>
      </w:pPr>
      <w:r>
        <w:rPr>
          <w:b/>
        </w:rPr>
        <w:t xml:space="preserve"> </w:t>
      </w:r>
    </w:p>
    <w:p w14:paraId="781BACE5" w14:textId="77777777" w:rsidR="005313E4" w:rsidRDefault="007F7AA4">
      <w:pPr>
        <w:numPr>
          <w:ilvl w:val="0"/>
          <w:numId w:val="2"/>
        </w:numPr>
        <w:spacing w:after="20"/>
        <w:ind w:right="0" w:hanging="360"/>
      </w:pPr>
      <w:r>
        <w:t xml:space="preserve">To provide a comprehensive framework, systems, and processes to identify, evaluate and manage risks and opportunities. </w:t>
      </w:r>
    </w:p>
    <w:p w14:paraId="58C4D2CA" w14:textId="77777777" w:rsidR="005313E4" w:rsidRDefault="007F7AA4">
      <w:pPr>
        <w:numPr>
          <w:ilvl w:val="0"/>
          <w:numId w:val="2"/>
        </w:numPr>
        <w:spacing w:after="19"/>
        <w:ind w:right="0" w:hanging="360"/>
      </w:pPr>
      <w:r>
        <w:t xml:space="preserve">To integrate risk and opportunity in our organisational culture and encourage an environment of challenge and innovation. </w:t>
      </w:r>
    </w:p>
    <w:p w14:paraId="11D76421" w14:textId="77777777" w:rsidR="005313E4" w:rsidRDefault="007F7AA4">
      <w:pPr>
        <w:numPr>
          <w:ilvl w:val="0"/>
          <w:numId w:val="2"/>
        </w:numPr>
        <w:spacing w:after="19"/>
        <w:ind w:right="0" w:hanging="360"/>
      </w:pPr>
      <w:r>
        <w:t xml:space="preserve">To embed risk and opportunity management as an integral, day-to-day, part of business planning, project management, financial management, policy setting and decision making. </w:t>
      </w:r>
    </w:p>
    <w:p w14:paraId="0F290A2D" w14:textId="77777777" w:rsidR="005313E4" w:rsidRDefault="007F7AA4">
      <w:pPr>
        <w:numPr>
          <w:ilvl w:val="0"/>
          <w:numId w:val="2"/>
        </w:numPr>
        <w:spacing w:after="20"/>
        <w:ind w:right="0" w:hanging="360"/>
      </w:pPr>
      <w:r>
        <w:t xml:space="preserve">To understand how risk and opportunity can be positively used to make improvements. </w:t>
      </w:r>
    </w:p>
    <w:p w14:paraId="34781F10" w14:textId="77777777" w:rsidR="005313E4" w:rsidRDefault="007F7AA4">
      <w:pPr>
        <w:numPr>
          <w:ilvl w:val="0"/>
          <w:numId w:val="2"/>
        </w:numPr>
        <w:spacing w:after="19"/>
        <w:ind w:right="0" w:hanging="360"/>
      </w:pPr>
      <w:r>
        <w:t xml:space="preserve">To enable officers and Members to understand their roles and responsibilities in risk and opportunity management. </w:t>
      </w:r>
    </w:p>
    <w:p w14:paraId="7F4C83EC" w14:textId="77777777" w:rsidR="005313E4" w:rsidRDefault="007F7AA4">
      <w:pPr>
        <w:numPr>
          <w:ilvl w:val="0"/>
          <w:numId w:val="2"/>
        </w:numPr>
        <w:spacing w:after="18"/>
        <w:ind w:right="0" w:hanging="360"/>
      </w:pPr>
      <w:r>
        <w:t xml:space="preserve">To set out a common language for risk and opportunity management that is simple and easy to understand, so that we are consistent in our approach. </w:t>
      </w:r>
    </w:p>
    <w:p w14:paraId="356DF024" w14:textId="77777777" w:rsidR="005313E4" w:rsidRDefault="007F7AA4">
      <w:pPr>
        <w:numPr>
          <w:ilvl w:val="0"/>
          <w:numId w:val="2"/>
        </w:numPr>
        <w:ind w:right="0" w:hanging="360"/>
      </w:pPr>
      <w:r>
        <w:t xml:space="preserve">To help ensure that we comply with our equality duty as set out in the Equality Act 2010. </w:t>
      </w:r>
    </w:p>
    <w:p w14:paraId="55A27536" w14:textId="77777777" w:rsidR="005313E4" w:rsidRDefault="007F7AA4">
      <w:pPr>
        <w:spacing w:after="0" w:line="259" w:lineRule="auto"/>
        <w:ind w:left="0" w:right="0" w:firstLine="0"/>
        <w:jc w:val="left"/>
      </w:pPr>
      <w:r>
        <w:rPr>
          <w:b/>
        </w:rPr>
        <w:t xml:space="preserve"> </w:t>
      </w:r>
      <w:r>
        <w:rPr>
          <w:b/>
        </w:rPr>
        <w:tab/>
        <w:t xml:space="preserve"> </w:t>
      </w:r>
    </w:p>
    <w:p w14:paraId="5477742E" w14:textId="77777777" w:rsidR="005313E4" w:rsidRDefault="007F7AA4">
      <w:pPr>
        <w:pStyle w:val="Heading1"/>
        <w:tabs>
          <w:tab w:val="center" w:pos="3447"/>
        </w:tabs>
        <w:ind w:left="-15" w:right="0" w:firstLine="0"/>
      </w:pPr>
      <w:r>
        <w:rPr>
          <w:u w:val="none"/>
        </w:rPr>
        <w:t xml:space="preserve">3. </w:t>
      </w:r>
      <w:r>
        <w:rPr>
          <w:u w:val="none"/>
        </w:rPr>
        <w:tab/>
      </w:r>
      <w:r>
        <w:t>Our Approach to Risk and Opportunity Management</w:t>
      </w:r>
      <w:r>
        <w:rPr>
          <w:u w:val="none"/>
        </w:rPr>
        <w:t xml:space="preserve"> </w:t>
      </w:r>
    </w:p>
    <w:p w14:paraId="05B0E135" w14:textId="77777777" w:rsidR="005313E4" w:rsidRDefault="007F7AA4">
      <w:pPr>
        <w:ind w:left="-5" w:right="0"/>
      </w:pPr>
      <w:r>
        <w:t xml:space="preserve">The Council recognises that there are risks and opportunities in everything it does, and that it has a duty to manage this in a balanced and cost-effective way. This framework sets out the processes by which the Council seeks to identify, understand and manage risks and </w:t>
      </w:r>
      <w:r>
        <w:lastRenderedPageBreak/>
        <w:t xml:space="preserve">opportunities which may prevent or enhance the achievement of the corporate vision, priorities, or desired outcomes. </w:t>
      </w:r>
    </w:p>
    <w:p w14:paraId="6DBC4F38" w14:textId="77777777" w:rsidR="005313E4" w:rsidRDefault="007F7AA4">
      <w:pPr>
        <w:spacing w:after="228"/>
        <w:ind w:left="-5" w:right="0"/>
      </w:pPr>
      <w:r>
        <w:t xml:space="preserve">The words ‘risk’ and ‘opportunity’ are used in this context to describe uncertainties that would impact on the achievement of an outcome. Risk is perhaps more commonly perceived to be related to threat, but it is important to remember that it can also present opportunities and chances for improvement. This could be through improving or enhancing the outcomes of a service or project or allowing additional benefits to be realised. </w:t>
      </w:r>
    </w:p>
    <w:p w14:paraId="6C38148C" w14:textId="77777777" w:rsidR="005313E4" w:rsidRDefault="007F7AA4">
      <w:pPr>
        <w:ind w:left="-5" w:right="0"/>
      </w:pPr>
      <w:r>
        <w:t xml:space="preserve">In line with the Council’s corporate value to ‘challenge and innovate’, Officers and Members should be pro-active in seeking opportunities and should not be afraid to take opportunity risks where they are properly managed and will add value to the organisation. </w:t>
      </w:r>
    </w:p>
    <w:p w14:paraId="3E792CC8" w14:textId="77777777" w:rsidR="005313E4" w:rsidRDefault="007F7AA4">
      <w:pPr>
        <w:ind w:left="-5" w:right="0"/>
      </w:pPr>
      <w:r>
        <w:t xml:space="preserve">Risk and opportunity management is part of our day-to-day business, and should always be considered in relation to: </w:t>
      </w:r>
    </w:p>
    <w:p w14:paraId="49B7BA1D" w14:textId="77777777" w:rsidR="005313E4" w:rsidRDefault="007F7AA4">
      <w:pPr>
        <w:numPr>
          <w:ilvl w:val="0"/>
          <w:numId w:val="3"/>
        </w:numPr>
        <w:spacing w:after="0"/>
        <w:ind w:right="0" w:hanging="360"/>
      </w:pPr>
      <w:r>
        <w:t xml:space="preserve">Service delivery </w:t>
      </w:r>
    </w:p>
    <w:p w14:paraId="286BD2FD" w14:textId="77777777" w:rsidR="005313E4" w:rsidRDefault="007F7AA4">
      <w:pPr>
        <w:numPr>
          <w:ilvl w:val="0"/>
          <w:numId w:val="3"/>
        </w:numPr>
        <w:spacing w:after="0"/>
        <w:ind w:right="0" w:hanging="360"/>
      </w:pPr>
      <w:r>
        <w:t xml:space="preserve">Policy Setting </w:t>
      </w:r>
    </w:p>
    <w:p w14:paraId="4B89EF54" w14:textId="77777777" w:rsidR="005313E4" w:rsidRDefault="007F7AA4">
      <w:pPr>
        <w:numPr>
          <w:ilvl w:val="0"/>
          <w:numId w:val="3"/>
        </w:numPr>
        <w:spacing w:after="23"/>
        <w:ind w:right="0" w:hanging="360"/>
      </w:pPr>
      <w:r>
        <w:t xml:space="preserve">Project Management (particularly in the early planning stages and Business Case, as well as through ongoing highlight reports.) </w:t>
      </w:r>
    </w:p>
    <w:p w14:paraId="05AF44EF" w14:textId="77777777" w:rsidR="005313E4" w:rsidRDefault="007F7AA4">
      <w:pPr>
        <w:numPr>
          <w:ilvl w:val="0"/>
          <w:numId w:val="3"/>
        </w:numPr>
        <w:spacing w:after="0"/>
        <w:ind w:right="0" w:hanging="360"/>
      </w:pPr>
      <w:r>
        <w:t xml:space="preserve">Options Appraisals </w:t>
      </w:r>
    </w:p>
    <w:p w14:paraId="2FF42904" w14:textId="77777777" w:rsidR="005313E4" w:rsidRDefault="007F7AA4">
      <w:pPr>
        <w:numPr>
          <w:ilvl w:val="0"/>
          <w:numId w:val="3"/>
        </w:numPr>
        <w:spacing w:after="0"/>
        <w:ind w:right="0" w:hanging="360"/>
      </w:pPr>
      <w:r>
        <w:t xml:space="preserve">Planning and delivering services in partnership or with other agencies. </w:t>
      </w:r>
    </w:p>
    <w:p w14:paraId="44D64E07" w14:textId="77777777" w:rsidR="005313E4" w:rsidRDefault="007F7AA4">
      <w:pPr>
        <w:numPr>
          <w:ilvl w:val="0"/>
          <w:numId w:val="3"/>
        </w:numPr>
        <w:ind w:right="0" w:hanging="360"/>
      </w:pPr>
      <w:r>
        <w:t xml:space="preserve">Service reviews and improvements. </w:t>
      </w:r>
    </w:p>
    <w:p w14:paraId="6C7C38A2" w14:textId="77777777" w:rsidR="005313E4" w:rsidRDefault="007F7AA4">
      <w:pPr>
        <w:ind w:left="-5" w:right="0"/>
      </w:pPr>
      <w:r>
        <w:t xml:space="preserve">All risks are held in the Risk Register in Pentana, which is the Council’s integrated Performance and Risk Management system. </w:t>
      </w:r>
    </w:p>
    <w:p w14:paraId="749593BD" w14:textId="77777777" w:rsidR="005313E4" w:rsidRDefault="007F7AA4">
      <w:pPr>
        <w:spacing w:after="0" w:line="259" w:lineRule="auto"/>
        <w:ind w:left="0" w:right="0" w:firstLine="0"/>
        <w:jc w:val="left"/>
      </w:pPr>
      <w:r>
        <w:t xml:space="preserve"> </w:t>
      </w:r>
      <w:r>
        <w:tab/>
        <w:t xml:space="preserve"> </w:t>
      </w:r>
    </w:p>
    <w:p w14:paraId="2951A14A" w14:textId="77777777" w:rsidR="005313E4" w:rsidRDefault="007F7AA4">
      <w:pPr>
        <w:pStyle w:val="Heading1"/>
        <w:tabs>
          <w:tab w:val="center" w:pos="2525"/>
        </w:tabs>
        <w:ind w:left="-15" w:right="0" w:firstLine="0"/>
      </w:pPr>
      <w:r>
        <w:rPr>
          <w:u w:val="none"/>
        </w:rPr>
        <w:t xml:space="preserve">4. </w:t>
      </w:r>
      <w:r>
        <w:rPr>
          <w:u w:val="none"/>
        </w:rPr>
        <w:tab/>
      </w:r>
      <w:r>
        <w:t>Governance of Opportunity &amp; Risk</w:t>
      </w:r>
      <w:r>
        <w:rPr>
          <w:u w:val="none"/>
        </w:rPr>
        <w:t xml:space="preserve"> </w:t>
      </w:r>
    </w:p>
    <w:p w14:paraId="3BA54F74" w14:textId="77777777" w:rsidR="005313E4" w:rsidRDefault="007F7AA4">
      <w:pPr>
        <w:spacing w:after="0" w:line="259" w:lineRule="auto"/>
        <w:ind w:left="0" w:right="0" w:firstLine="0"/>
        <w:jc w:val="left"/>
      </w:pPr>
      <w:r>
        <w:t xml:space="preserve">The Council has </w:t>
      </w:r>
      <w:proofErr w:type="gramStart"/>
      <w:r>
        <w:t>a number of</w:t>
      </w:r>
      <w:proofErr w:type="gramEnd"/>
      <w:r>
        <w:t xml:space="preserve"> governance arrangements in place which vary according to the type and colour of the risk or opportunity. The key types and their governance arrangements are captured in the table below: </w:t>
      </w:r>
    </w:p>
    <w:tbl>
      <w:tblPr>
        <w:tblStyle w:val="TableGrid"/>
        <w:tblW w:w="9244" w:type="dxa"/>
        <w:tblInd w:w="-108" w:type="dxa"/>
        <w:tblCellMar>
          <w:top w:w="11" w:type="dxa"/>
          <w:left w:w="108" w:type="dxa"/>
          <w:bottom w:w="0" w:type="dxa"/>
          <w:right w:w="39" w:type="dxa"/>
        </w:tblCellMar>
        <w:tblLook w:val="04A0" w:firstRow="1" w:lastRow="0" w:firstColumn="1" w:lastColumn="0" w:noHBand="0" w:noVBand="1"/>
      </w:tblPr>
      <w:tblGrid>
        <w:gridCol w:w="1810"/>
        <w:gridCol w:w="2410"/>
        <w:gridCol w:w="2410"/>
        <w:gridCol w:w="2614"/>
      </w:tblGrid>
      <w:tr w:rsidR="005313E4" w14:paraId="5D72CF12" w14:textId="77777777">
        <w:trPr>
          <w:trHeight w:val="262"/>
        </w:trPr>
        <w:tc>
          <w:tcPr>
            <w:tcW w:w="1810" w:type="dxa"/>
            <w:tcBorders>
              <w:top w:val="single" w:sz="4" w:space="0" w:color="000000"/>
              <w:left w:val="single" w:sz="4" w:space="0" w:color="000000"/>
              <w:bottom w:val="single" w:sz="4" w:space="0" w:color="000000"/>
              <w:right w:val="single" w:sz="4" w:space="0" w:color="000000"/>
            </w:tcBorders>
          </w:tcPr>
          <w:p w14:paraId="4FE5D820" w14:textId="77777777" w:rsidR="005313E4" w:rsidRDefault="007F7AA4">
            <w:pPr>
              <w:spacing w:after="0" w:line="259" w:lineRule="auto"/>
              <w:ind w:left="0" w:right="66" w:firstLine="0"/>
              <w:jc w:val="center"/>
            </w:pPr>
            <w:r>
              <w:rPr>
                <w:b/>
              </w:rPr>
              <w:t xml:space="preserve">Type </w:t>
            </w:r>
          </w:p>
        </w:tc>
        <w:tc>
          <w:tcPr>
            <w:tcW w:w="2410" w:type="dxa"/>
            <w:tcBorders>
              <w:top w:val="single" w:sz="4" w:space="0" w:color="000000"/>
              <w:left w:val="single" w:sz="4" w:space="0" w:color="000000"/>
              <w:bottom w:val="single" w:sz="4" w:space="0" w:color="000000"/>
              <w:right w:val="single" w:sz="4" w:space="0" w:color="000000"/>
            </w:tcBorders>
          </w:tcPr>
          <w:p w14:paraId="3FA12C4D" w14:textId="77777777" w:rsidR="005313E4" w:rsidRDefault="007F7AA4">
            <w:pPr>
              <w:spacing w:after="0" w:line="259" w:lineRule="auto"/>
              <w:ind w:left="0" w:right="69" w:firstLine="0"/>
              <w:jc w:val="center"/>
            </w:pPr>
            <w:r>
              <w:rPr>
                <w:b/>
              </w:rPr>
              <w:t xml:space="preserve">Definition </w:t>
            </w:r>
          </w:p>
        </w:tc>
        <w:tc>
          <w:tcPr>
            <w:tcW w:w="2410" w:type="dxa"/>
            <w:tcBorders>
              <w:top w:val="single" w:sz="4" w:space="0" w:color="000000"/>
              <w:left w:val="single" w:sz="4" w:space="0" w:color="000000"/>
              <w:bottom w:val="single" w:sz="4" w:space="0" w:color="000000"/>
              <w:right w:val="single" w:sz="4" w:space="0" w:color="000000"/>
            </w:tcBorders>
          </w:tcPr>
          <w:p w14:paraId="252D564C" w14:textId="77777777" w:rsidR="005313E4" w:rsidRDefault="007F7AA4">
            <w:pPr>
              <w:spacing w:after="0" w:line="259" w:lineRule="auto"/>
              <w:ind w:left="0" w:right="72" w:firstLine="0"/>
              <w:jc w:val="center"/>
            </w:pPr>
            <w:r>
              <w:rPr>
                <w:b/>
              </w:rPr>
              <w:t xml:space="preserve">Accountability </w:t>
            </w:r>
          </w:p>
        </w:tc>
        <w:tc>
          <w:tcPr>
            <w:tcW w:w="2614" w:type="dxa"/>
            <w:tcBorders>
              <w:top w:val="single" w:sz="4" w:space="0" w:color="000000"/>
              <w:left w:val="single" w:sz="4" w:space="0" w:color="000000"/>
              <w:bottom w:val="single" w:sz="4" w:space="0" w:color="000000"/>
              <w:right w:val="single" w:sz="4" w:space="0" w:color="000000"/>
            </w:tcBorders>
          </w:tcPr>
          <w:p w14:paraId="575470A8" w14:textId="77777777" w:rsidR="005313E4" w:rsidRDefault="007F7AA4">
            <w:pPr>
              <w:spacing w:after="0" w:line="259" w:lineRule="auto"/>
              <w:ind w:left="48" w:right="0" w:firstLine="0"/>
              <w:jc w:val="left"/>
            </w:pPr>
            <w:r>
              <w:rPr>
                <w:b/>
              </w:rPr>
              <w:t xml:space="preserve">Reporting Mechanism </w:t>
            </w:r>
          </w:p>
        </w:tc>
      </w:tr>
      <w:tr w:rsidR="005313E4" w14:paraId="460F2CDC" w14:textId="77777777">
        <w:trPr>
          <w:trHeight w:val="1274"/>
        </w:trPr>
        <w:tc>
          <w:tcPr>
            <w:tcW w:w="1810" w:type="dxa"/>
            <w:tcBorders>
              <w:top w:val="single" w:sz="4" w:space="0" w:color="000000"/>
              <w:left w:val="single" w:sz="4" w:space="0" w:color="000000"/>
              <w:bottom w:val="single" w:sz="4" w:space="0" w:color="000000"/>
              <w:right w:val="single" w:sz="4" w:space="0" w:color="000000"/>
            </w:tcBorders>
          </w:tcPr>
          <w:p w14:paraId="187ED0EA" w14:textId="77777777" w:rsidR="005313E4" w:rsidRDefault="007F7AA4">
            <w:pPr>
              <w:spacing w:after="0" w:line="259" w:lineRule="auto"/>
              <w:ind w:left="0" w:right="0" w:firstLine="0"/>
              <w:jc w:val="left"/>
            </w:pPr>
            <w:r>
              <w:rPr>
                <w:b/>
              </w:rPr>
              <w:t xml:space="preserve">Corporate  </w:t>
            </w:r>
          </w:p>
        </w:tc>
        <w:tc>
          <w:tcPr>
            <w:tcW w:w="2410" w:type="dxa"/>
            <w:tcBorders>
              <w:top w:val="single" w:sz="4" w:space="0" w:color="000000"/>
              <w:left w:val="single" w:sz="4" w:space="0" w:color="000000"/>
              <w:bottom w:val="single" w:sz="4" w:space="0" w:color="000000"/>
              <w:right w:val="single" w:sz="4" w:space="0" w:color="000000"/>
            </w:tcBorders>
          </w:tcPr>
          <w:p w14:paraId="54215FA6" w14:textId="77777777" w:rsidR="005313E4" w:rsidRDefault="007F7AA4">
            <w:pPr>
              <w:spacing w:after="0" w:line="259" w:lineRule="auto"/>
              <w:ind w:left="0" w:right="0" w:firstLine="0"/>
              <w:jc w:val="left"/>
            </w:pPr>
            <w:r>
              <w:t xml:space="preserve">This will have a significant impact on the delivery </w:t>
            </w:r>
            <w:r>
              <w:t xml:space="preserve">of the Council’s vision and priorities. </w:t>
            </w:r>
          </w:p>
        </w:tc>
        <w:tc>
          <w:tcPr>
            <w:tcW w:w="2410" w:type="dxa"/>
            <w:tcBorders>
              <w:top w:val="single" w:sz="4" w:space="0" w:color="000000"/>
              <w:left w:val="single" w:sz="4" w:space="0" w:color="000000"/>
              <w:bottom w:val="single" w:sz="4" w:space="0" w:color="000000"/>
              <w:right w:val="single" w:sz="4" w:space="0" w:color="000000"/>
            </w:tcBorders>
          </w:tcPr>
          <w:p w14:paraId="1F5F3774" w14:textId="77777777" w:rsidR="005313E4" w:rsidRDefault="007F7AA4">
            <w:pPr>
              <w:spacing w:after="0" w:line="259" w:lineRule="auto"/>
              <w:ind w:left="0" w:right="0" w:firstLine="0"/>
              <w:jc w:val="left"/>
            </w:pPr>
            <w:r>
              <w:t xml:space="preserve">Risk Strategy Board –  </w:t>
            </w:r>
          </w:p>
          <w:p w14:paraId="22DF0FF2" w14:textId="77777777" w:rsidR="005313E4" w:rsidRDefault="007F7AA4">
            <w:pPr>
              <w:spacing w:after="0" w:line="259" w:lineRule="auto"/>
              <w:ind w:left="0" w:right="0" w:firstLine="0"/>
              <w:jc w:val="left"/>
            </w:pPr>
            <w:r>
              <w:t xml:space="preserve">Quarterly Monitoring </w:t>
            </w:r>
          </w:p>
          <w:p w14:paraId="6273703C" w14:textId="77777777" w:rsidR="005313E4" w:rsidRDefault="007F7AA4">
            <w:pPr>
              <w:spacing w:after="0" w:line="259" w:lineRule="auto"/>
              <w:ind w:left="0" w:right="0" w:firstLine="0"/>
              <w:jc w:val="left"/>
            </w:pPr>
            <w:r>
              <w:t xml:space="preserve">Meetings </w:t>
            </w:r>
          </w:p>
        </w:tc>
        <w:tc>
          <w:tcPr>
            <w:tcW w:w="2614" w:type="dxa"/>
            <w:tcBorders>
              <w:top w:val="single" w:sz="4" w:space="0" w:color="000000"/>
              <w:left w:val="single" w:sz="4" w:space="0" w:color="000000"/>
              <w:bottom w:val="single" w:sz="4" w:space="0" w:color="000000"/>
              <w:right w:val="single" w:sz="4" w:space="0" w:color="000000"/>
            </w:tcBorders>
          </w:tcPr>
          <w:p w14:paraId="01A585EB" w14:textId="77777777" w:rsidR="005313E4" w:rsidRDefault="007F7AA4">
            <w:pPr>
              <w:spacing w:after="0" w:line="259" w:lineRule="auto"/>
              <w:ind w:left="0" w:right="0" w:firstLine="0"/>
              <w:jc w:val="left"/>
            </w:pPr>
            <w:r>
              <w:t xml:space="preserve">Quarterly Reports to Cabinet and the Audit and Standards Committee. </w:t>
            </w:r>
          </w:p>
        </w:tc>
      </w:tr>
      <w:tr w:rsidR="005313E4" w14:paraId="111D4FFE" w14:textId="77777777">
        <w:trPr>
          <w:trHeight w:val="2542"/>
        </w:trPr>
        <w:tc>
          <w:tcPr>
            <w:tcW w:w="1810" w:type="dxa"/>
            <w:tcBorders>
              <w:top w:val="single" w:sz="4" w:space="0" w:color="000000"/>
              <w:left w:val="single" w:sz="4" w:space="0" w:color="000000"/>
              <w:bottom w:val="single" w:sz="4" w:space="0" w:color="000000"/>
              <w:right w:val="single" w:sz="4" w:space="0" w:color="000000"/>
            </w:tcBorders>
          </w:tcPr>
          <w:p w14:paraId="4F38DF5F" w14:textId="77777777" w:rsidR="005313E4" w:rsidRDefault="007F7AA4">
            <w:pPr>
              <w:spacing w:after="0" w:line="259" w:lineRule="auto"/>
              <w:ind w:left="0" w:right="0" w:firstLine="0"/>
              <w:jc w:val="left"/>
            </w:pPr>
            <w:r>
              <w:rPr>
                <w:b/>
              </w:rPr>
              <w:t xml:space="preserve">Operational  </w:t>
            </w:r>
          </w:p>
        </w:tc>
        <w:tc>
          <w:tcPr>
            <w:tcW w:w="2410" w:type="dxa"/>
            <w:tcBorders>
              <w:top w:val="single" w:sz="4" w:space="0" w:color="000000"/>
              <w:left w:val="single" w:sz="4" w:space="0" w:color="000000"/>
              <w:bottom w:val="single" w:sz="4" w:space="0" w:color="000000"/>
              <w:right w:val="single" w:sz="4" w:space="0" w:color="000000"/>
            </w:tcBorders>
          </w:tcPr>
          <w:p w14:paraId="53DE1095" w14:textId="77777777" w:rsidR="005313E4" w:rsidRDefault="007F7AA4">
            <w:pPr>
              <w:spacing w:after="0" w:line="259" w:lineRule="auto"/>
              <w:ind w:left="0" w:right="0" w:firstLine="0"/>
              <w:jc w:val="left"/>
            </w:pPr>
            <w:r>
              <w:t xml:space="preserve">This affects service areas, Key Activities and activities that managers and staff carry out during their </w:t>
            </w:r>
            <w:proofErr w:type="gramStart"/>
            <w:r>
              <w:t>day to day</w:t>
            </w:r>
            <w:proofErr w:type="gramEnd"/>
            <w:r>
              <w:t xml:space="preserve"> operational activities. </w:t>
            </w:r>
          </w:p>
        </w:tc>
        <w:tc>
          <w:tcPr>
            <w:tcW w:w="2410" w:type="dxa"/>
            <w:tcBorders>
              <w:top w:val="single" w:sz="4" w:space="0" w:color="000000"/>
              <w:left w:val="single" w:sz="4" w:space="0" w:color="000000"/>
              <w:bottom w:val="single" w:sz="4" w:space="0" w:color="000000"/>
              <w:right w:val="single" w:sz="4" w:space="0" w:color="000000"/>
            </w:tcBorders>
          </w:tcPr>
          <w:p w14:paraId="092F1280" w14:textId="77777777" w:rsidR="005313E4" w:rsidRDefault="007F7AA4">
            <w:pPr>
              <w:spacing w:after="0" w:line="259" w:lineRule="auto"/>
              <w:ind w:left="0" w:right="0" w:firstLine="0"/>
              <w:jc w:val="left"/>
            </w:pPr>
            <w:r>
              <w:t xml:space="preserve">Corporate </w:t>
            </w:r>
          </w:p>
          <w:p w14:paraId="6DE58154" w14:textId="77777777" w:rsidR="005313E4" w:rsidRDefault="007F7AA4">
            <w:pPr>
              <w:spacing w:after="0" w:line="259" w:lineRule="auto"/>
              <w:ind w:left="0" w:right="170" w:firstLine="0"/>
            </w:pPr>
            <w:r>
              <w:t xml:space="preserve">Management Team, Quarterly Updates on Pentana. </w:t>
            </w:r>
          </w:p>
        </w:tc>
        <w:tc>
          <w:tcPr>
            <w:tcW w:w="2614" w:type="dxa"/>
            <w:tcBorders>
              <w:top w:val="single" w:sz="4" w:space="0" w:color="000000"/>
              <w:left w:val="single" w:sz="4" w:space="0" w:color="000000"/>
              <w:bottom w:val="single" w:sz="4" w:space="0" w:color="000000"/>
              <w:right w:val="single" w:sz="4" w:space="0" w:color="000000"/>
            </w:tcBorders>
          </w:tcPr>
          <w:p w14:paraId="189F62A3" w14:textId="77777777" w:rsidR="005313E4" w:rsidRDefault="007F7AA4">
            <w:pPr>
              <w:spacing w:after="1" w:line="239" w:lineRule="auto"/>
              <w:ind w:left="0" w:right="0" w:firstLine="0"/>
              <w:jc w:val="left"/>
            </w:pPr>
            <w:r>
              <w:t xml:space="preserve">Red Risks and Opportunities (those scoring 9 or above) are </w:t>
            </w:r>
          </w:p>
          <w:p w14:paraId="3597C914" w14:textId="77777777" w:rsidR="005313E4" w:rsidRDefault="007F7AA4">
            <w:pPr>
              <w:spacing w:after="0" w:line="259" w:lineRule="auto"/>
              <w:ind w:left="0" w:right="0" w:firstLine="0"/>
              <w:jc w:val="left"/>
            </w:pPr>
            <w:r>
              <w:t xml:space="preserve">reported to the </w:t>
            </w:r>
          </w:p>
          <w:p w14:paraId="1B09D125" w14:textId="77777777" w:rsidR="005313E4" w:rsidRDefault="007F7AA4">
            <w:pPr>
              <w:spacing w:after="0" w:line="239" w:lineRule="auto"/>
              <w:ind w:left="0" w:right="45" w:firstLine="0"/>
              <w:jc w:val="left"/>
            </w:pPr>
            <w:r>
              <w:t xml:space="preserve">Performance Improvement </w:t>
            </w:r>
            <w:proofErr w:type="gramStart"/>
            <w:r>
              <w:t>Board, and</w:t>
            </w:r>
            <w:proofErr w:type="gramEnd"/>
            <w:r>
              <w:t xml:space="preserve"> escalated to the Risk Strategy Board if necessary. </w:t>
            </w:r>
          </w:p>
          <w:p w14:paraId="62A939DA" w14:textId="77777777" w:rsidR="005313E4" w:rsidRDefault="007F7AA4">
            <w:pPr>
              <w:spacing w:after="0" w:line="259" w:lineRule="auto"/>
              <w:ind w:left="0" w:right="0" w:firstLine="0"/>
              <w:jc w:val="left"/>
            </w:pPr>
            <w:r>
              <w:t xml:space="preserve"> </w:t>
            </w:r>
          </w:p>
        </w:tc>
      </w:tr>
      <w:tr w:rsidR="005313E4" w14:paraId="5DF1F653" w14:textId="77777777">
        <w:trPr>
          <w:trHeight w:val="2033"/>
        </w:trPr>
        <w:tc>
          <w:tcPr>
            <w:tcW w:w="1810" w:type="dxa"/>
            <w:tcBorders>
              <w:top w:val="single" w:sz="4" w:space="0" w:color="000000"/>
              <w:left w:val="single" w:sz="4" w:space="0" w:color="000000"/>
              <w:bottom w:val="single" w:sz="4" w:space="0" w:color="000000"/>
              <w:right w:val="single" w:sz="4" w:space="0" w:color="000000"/>
            </w:tcBorders>
          </w:tcPr>
          <w:p w14:paraId="2C92770D" w14:textId="77777777" w:rsidR="005313E4" w:rsidRDefault="007F7AA4">
            <w:pPr>
              <w:spacing w:after="0" w:line="259" w:lineRule="auto"/>
              <w:ind w:left="0" w:right="0" w:firstLine="0"/>
              <w:jc w:val="left"/>
            </w:pPr>
            <w:r>
              <w:rPr>
                <w:b/>
              </w:rPr>
              <w:lastRenderedPageBreak/>
              <w:t xml:space="preserve">Project </w:t>
            </w:r>
          </w:p>
        </w:tc>
        <w:tc>
          <w:tcPr>
            <w:tcW w:w="2410" w:type="dxa"/>
            <w:tcBorders>
              <w:top w:val="single" w:sz="4" w:space="0" w:color="000000"/>
              <w:left w:val="single" w:sz="4" w:space="0" w:color="000000"/>
              <w:bottom w:val="single" w:sz="4" w:space="0" w:color="000000"/>
              <w:right w:val="single" w:sz="4" w:space="0" w:color="000000"/>
            </w:tcBorders>
          </w:tcPr>
          <w:p w14:paraId="09EDF4E8" w14:textId="77777777" w:rsidR="005313E4" w:rsidRDefault="007F7AA4">
            <w:pPr>
              <w:spacing w:after="2" w:line="238" w:lineRule="auto"/>
              <w:ind w:left="0" w:right="0" w:firstLine="0"/>
              <w:jc w:val="left"/>
            </w:pPr>
            <w:r>
              <w:t xml:space="preserve">This affects the delivery of a specific </w:t>
            </w:r>
          </w:p>
          <w:p w14:paraId="08D93131" w14:textId="77777777" w:rsidR="005313E4" w:rsidRDefault="007F7AA4">
            <w:pPr>
              <w:spacing w:after="0" w:line="259" w:lineRule="auto"/>
              <w:ind w:left="0" w:right="0" w:firstLine="0"/>
              <w:jc w:val="left"/>
            </w:pPr>
            <w:r>
              <w:t xml:space="preserve">project, identified in its </w:t>
            </w:r>
          </w:p>
          <w:p w14:paraId="0F40CE2A" w14:textId="77777777" w:rsidR="005313E4" w:rsidRDefault="007F7AA4">
            <w:pPr>
              <w:spacing w:after="0" w:line="259" w:lineRule="auto"/>
              <w:ind w:left="0" w:right="0" w:firstLine="0"/>
              <w:jc w:val="left"/>
            </w:pPr>
            <w:r>
              <w:t xml:space="preserve">Business Case &amp; </w:t>
            </w:r>
          </w:p>
          <w:p w14:paraId="4431DEED" w14:textId="77777777" w:rsidR="005313E4" w:rsidRDefault="007F7AA4">
            <w:pPr>
              <w:spacing w:after="0" w:line="259" w:lineRule="auto"/>
              <w:ind w:left="0" w:right="0" w:firstLine="0"/>
              <w:jc w:val="left"/>
            </w:pPr>
            <w:r>
              <w:t xml:space="preserve">Highlight Reports. </w:t>
            </w:r>
          </w:p>
        </w:tc>
        <w:tc>
          <w:tcPr>
            <w:tcW w:w="2410" w:type="dxa"/>
            <w:tcBorders>
              <w:top w:val="single" w:sz="4" w:space="0" w:color="000000"/>
              <w:left w:val="single" w:sz="4" w:space="0" w:color="000000"/>
              <w:bottom w:val="single" w:sz="4" w:space="0" w:color="000000"/>
              <w:right w:val="single" w:sz="4" w:space="0" w:color="000000"/>
            </w:tcBorders>
          </w:tcPr>
          <w:p w14:paraId="4841F061" w14:textId="77777777" w:rsidR="005313E4" w:rsidRDefault="007F7AA4">
            <w:pPr>
              <w:spacing w:after="0" w:line="259" w:lineRule="auto"/>
              <w:ind w:left="0" w:right="0" w:firstLine="0"/>
              <w:jc w:val="left"/>
            </w:pPr>
            <w:r>
              <w:t xml:space="preserve">Project Leads and </w:t>
            </w:r>
          </w:p>
          <w:p w14:paraId="24AFA19E" w14:textId="77777777" w:rsidR="005313E4" w:rsidRDefault="007F7AA4">
            <w:pPr>
              <w:spacing w:after="0" w:line="259" w:lineRule="auto"/>
              <w:ind w:left="0" w:right="0" w:firstLine="0"/>
              <w:jc w:val="left"/>
            </w:pPr>
            <w:r>
              <w:t xml:space="preserve">Project Sponsors </w:t>
            </w:r>
          </w:p>
          <w:p w14:paraId="00D7DEDA" w14:textId="77777777" w:rsidR="005313E4" w:rsidRDefault="007F7AA4">
            <w:pPr>
              <w:spacing w:after="0" w:line="259" w:lineRule="auto"/>
              <w:ind w:left="0" w:right="0" w:firstLine="0"/>
              <w:jc w:val="left"/>
            </w:pPr>
            <w:r>
              <w:t xml:space="preserve">Monthly </w:t>
            </w:r>
            <w:r>
              <w:t xml:space="preserve">/ Quarterly Updates as part of highlight reports. </w:t>
            </w:r>
          </w:p>
        </w:tc>
        <w:tc>
          <w:tcPr>
            <w:tcW w:w="2614" w:type="dxa"/>
            <w:tcBorders>
              <w:top w:val="single" w:sz="4" w:space="0" w:color="000000"/>
              <w:left w:val="single" w:sz="4" w:space="0" w:color="000000"/>
              <w:bottom w:val="single" w:sz="4" w:space="0" w:color="000000"/>
              <w:right w:val="single" w:sz="4" w:space="0" w:color="000000"/>
            </w:tcBorders>
          </w:tcPr>
          <w:p w14:paraId="748D0A5D" w14:textId="77777777" w:rsidR="005313E4" w:rsidRDefault="007F7AA4">
            <w:pPr>
              <w:spacing w:after="2" w:line="238" w:lineRule="auto"/>
              <w:ind w:left="0" w:right="0" w:firstLine="0"/>
              <w:jc w:val="left"/>
            </w:pPr>
            <w:r>
              <w:t xml:space="preserve">Red Risks and Opportunities are </w:t>
            </w:r>
          </w:p>
          <w:p w14:paraId="61D38254" w14:textId="77777777" w:rsidR="005313E4" w:rsidRDefault="007F7AA4">
            <w:pPr>
              <w:spacing w:after="0" w:line="259" w:lineRule="auto"/>
              <w:ind w:left="0" w:right="0" w:firstLine="0"/>
              <w:jc w:val="left"/>
            </w:pPr>
            <w:r>
              <w:t xml:space="preserve">reported to the </w:t>
            </w:r>
          </w:p>
          <w:p w14:paraId="0A3BAF27" w14:textId="77777777" w:rsidR="005313E4" w:rsidRDefault="007F7AA4">
            <w:pPr>
              <w:spacing w:after="2" w:line="239" w:lineRule="auto"/>
              <w:ind w:left="0" w:right="0" w:firstLine="0"/>
              <w:jc w:val="left"/>
            </w:pPr>
            <w:r>
              <w:t xml:space="preserve">Programme </w:t>
            </w:r>
            <w:proofErr w:type="gramStart"/>
            <w:r>
              <w:t>Board, and</w:t>
            </w:r>
            <w:proofErr w:type="gramEnd"/>
            <w:r>
              <w:t xml:space="preserve"> escalated to the Risk Strategy Board if necessary. </w:t>
            </w:r>
          </w:p>
          <w:p w14:paraId="2EBB2E74" w14:textId="77777777" w:rsidR="005313E4" w:rsidRDefault="007F7AA4">
            <w:pPr>
              <w:spacing w:after="0" w:line="259" w:lineRule="auto"/>
              <w:ind w:left="0" w:right="0" w:firstLine="0"/>
              <w:jc w:val="left"/>
            </w:pPr>
            <w:r>
              <w:t xml:space="preserve"> </w:t>
            </w:r>
          </w:p>
        </w:tc>
      </w:tr>
    </w:tbl>
    <w:p w14:paraId="2683B45B" w14:textId="77777777" w:rsidR="005313E4" w:rsidRDefault="007F7AA4">
      <w:pPr>
        <w:spacing w:after="216" w:line="259" w:lineRule="auto"/>
        <w:ind w:left="0" w:right="0" w:firstLine="0"/>
        <w:jc w:val="left"/>
      </w:pPr>
      <w:r>
        <w:t xml:space="preserve"> </w:t>
      </w:r>
    </w:p>
    <w:p w14:paraId="25AAD79C" w14:textId="77777777" w:rsidR="005313E4" w:rsidRDefault="007F7AA4">
      <w:pPr>
        <w:ind w:left="-5" w:right="0"/>
      </w:pPr>
      <w:r>
        <w:t xml:space="preserve">A full review of risks and opportunities is undertaken annually as part of the Business Planning Process. Operational Risks and Opportunities are identified in line with the production of the Corporate Plan and Team Plans.  </w:t>
      </w:r>
    </w:p>
    <w:p w14:paraId="261E3944" w14:textId="77777777" w:rsidR="005313E4" w:rsidRDefault="007F7AA4">
      <w:pPr>
        <w:ind w:left="-5" w:right="0"/>
      </w:pPr>
      <w:r>
        <w:t xml:space="preserve">All opportunities and risks are held on the Pentana system and are reviewed by the relevant lead officer on a quarterly basis for any changes to score and progress on mitigations and actions. </w:t>
      </w:r>
    </w:p>
    <w:p w14:paraId="7087A504" w14:textId="77777777" w:rsidR="005313E4" w:rsidRDefault="007F7AA4">
      <w:pPr>
        <w:ind w:left="-5" w:right="0"/>
      </w:pPr>
      <w:r>
        <w:t xml:space="preserve">Risk and opportunity management forms a key part of the decision-making process within the Council. Committee reports and business cases contain a section to record the risk and opportunity implications associated with the content of the report or project. In line with the Council’s Constitution and report writing guides, submissions to Cabinet, Council, Scrutiny and any other decision-making bodies should contain a risk and opportunity narrative covering </w:t>
      </w:r>
      <w:proofErr w:type="gramStart"/>
      <w:r>
        <w:t>all of</w:t>
      </w:r>
      <w:proofErr w:type="gramEnd"/>
      <w:r>
        <w:t xml:space="preserve"> the options that are being considered. </w:t>
      </w:r>
    </w:p>
    <w:p w14:paraId="1ED276F4" w14:textId="77777777" w:rsidR="005313E4" w:rsidRDefault="007F7AA4">
      <w:pPr>
        <w:pStyle w:val="Heading1"/>
        <w:spacing w:after="216"/>
        <w:ind w:left="-5" w:right="0"/>
      </w:pPr>
      <w:r>
        <w:rPr>
          <w:b w:val="0"/>
        </w:rPr>
        <w:t>Roles and Responsibilities</w:t>
      </w:r>
      <w:r>
        <w:rPr>
          <w:b w:val="0"/>
          <w:u w:val="none"/>
        </w:rPr>
        <w:t xml:space="preserve"> </w:t>
      </w:r>
    </w:p>
    <w:p w14:paraId="0B2A22B8" w14:textId="77777777" w:rsidR="005313E4" w:rsidRDefault="007F7AA4">
      <w:pPr>
        <w:ind w:left="-5" w:right="0"/>
      </w:pPr>
      <w:r>
        <w:t xml:space="preserve">All Officers and Members have a role to play in delivering the Council’s Risk &amp; Opportunity Management Framework, by making themselves aware of risks and opportunities within their day-to-day duties and ensuring that any issues are escalated as appropriate. </w:t>
      </w:r>
    </w:p>
    <w:p w14:paraId="6A82A989" w14:textId="77777777" w:rsidR="005313E4" w:rsidRDefault="007F7AA4">
      <w:pPr>
        <w:ind w:left="-5" w:right="0"/>
      </w:pPr>
      <w:r>
        <w:t xml:space="preserve">It is part of mainstream line management and therefore a duty of all managers to identify risks and opportunities within their areas of responsibility and to follow the procedures set out in this framework.  </w:t>
      </w:r>
    </w:p>
    <w:p w14:paraId="31AECB8E" w14:textId="77777777" w:rsidR="005313E4" w:rsidRDefault="007F7AA4">
      <w:pPr>
        <w:spacing w:after="0"/>
        <w:ind w:left="-5" w:right="0"/>
      </w:pPr>
      <w:r>
        <w:t xml:space="preserve">Specific responsibilities are summarised below: </w:t>
      </w:r>
    </w:p>
    <w:tbl>
      <w:tblPr>
        <w:tblStyle w:val="TableGrid"/>
        <w:tblW w:w="9242" w:type="dxa"/>
        <w:tblInd w:w="-107" w:type="dxa"/>
        <w:tblCellMar>
          <w:top w:w="11" w:type="dxa"/>
          <w:left w:w="0" w:type="dxa"/>
          <w:bottom w:w="0" w:type="dxa"/>
          <w:right w:w="51" w:type="dxa"/>
        </w:tblCellMar>
        <w:tblLook w:val="04A0" w:firstRow="1" w:lastRow="0" w:firstColumn="1" w:lastColumn="0" w:noHBand="0" w:noVBand="1"/>
      </w:tblPr>
      <w:tblGrid>
        <w:gridCol w:w="3227"/>
        <w:gridCol w:w="828"/>
        <w:gridCol w:w="5187"/>
      </w:tblGrid>
      <w:tr w:rsidR="005313E4" w14:paraId="78E4BE68" w14:textId="77777777">
        <w:trPr>
          <w:trHeight w:val="238"/>
        </w:trPr>
        <w:tc>
          <w:tcPr>
            <w:tcW w:w="3227" w:type="dxa"/>
            <w:tcBorders>
              <w:top w:val="single" w:sz="4" w:space="0" w:color="000000"/>
              <w:left w:val="single" w:sz="4" w:space="0" w:color="000000"/>
              <w:bottom w:val="single" w:sz="4" w:space="0" w:color="000000"/>
              <w:right w:val="single" w:sz="4" w:space="0" w:color="000000"/>
            </w:tcBorders>
            <w:shd w:val="clear" w:color="auto" w:fill="EEECE1"/>
          </w:tcPr>
          <w:p w14:paraId="19C3D7D0" w14:textId="77777777" w:rsidR="005313E4" w:rsidRDefault="007F7AA4">
            <w:pPr>
              <w:spacing w:after="0" w:line="259" w:lineRule="auto"/>
              <w:ind w:left="49" w:right="0" w:firstLine="0"/>
              <w:jc w:val="center"/>
            </w:pPr>
            <w:r>
              <w:rPr>
                <w:b/>
                <w:sz w:val="20"/>
              </w:rPr>
              <w:t xml:space="preserve">Who? </w:t>
            </w:r>
          </w:p>
        </w:tc>
        <w:tc>
          <w:tcPr>
            <w:tcW w:w="828" w:type="dxa"/>
            <w:tcBorders>
              <w:top w:val="single" w:sz="4" w:space="0" w:color="000000"/>
              <w:left w:val="single" w:sz="4" w:space="0" w:color="000000"/>
              <w:bottom w:val="single" w:sz="4" w:space="0" w:color="000000"/>
              <w:right w:val="nil"/>
            </w:tcBorders>
            <w:shd w:val="clear" w:color="auto" w:fill="EEECE1"/>
          </w:tcPr>
          <w:p w14:paraId="093AF625" w14:textId="77777777" w:rsidR="005313E4" w:rsidRDefault="005313E4">
            <w:pPr>
              <w:spacing w:after="160" w:line="259" w:lineRule="auto"/>
              <w:ind w:left="0" w:right="0" w:firstLine="0"/>
              <w:jc w:val="left"/>
            </w:pPr>
          </w:p>
        </w:tc>
        <w:tc>
          <w:tcPr>
            <w:tcW w:w="5186" w:type="dxa"/>
            <w:tcBorders>
              <w:top w:val="single" w:sz="4" w:space="0" w:color="000000"/>
              <w:left w:val="nil"/>
              <w:bottom w:val="single" w:sz="4" w:space="0" w:color="000000"/>
              <w:right w:val="single" w:sz="4" w:space="0" w:color="000000"/>
            </w:tcBorders>
            <w:shd w:val="clear" w:color="auto" w:fill="EEECE1"/>
          </w:tcPr>
          <w:p w14:paraId="3601AA08" w14:textId="77777777" w:rsidR="005313E4" w:rsidRDefault="007F7AA4">
            <w:pPr>
              <w:spacing w:after="0" w:line="259" w:lineRule="auto"/>
              <w:ind w:left="1872" w:right="0" w:firstLine="0"/>
              <w:jc w:val="left"/>
            </w:pPr>
            <w:r>
              <w:rPr>
                <w:b/>
                <w:sz w:val="20"/>
              </w:rPr>
              <w:t xml:space="preserve">What? </w:t>
            </w:r>
          </w:p>
        </w:tc>
      </w:tr>
      <w:tr w:rsidR="005313E4" w14:paraId="38DD5F1D" w14:textId="77777777">
        <w:trPr>
          <w:trHeight w:val="1619"/>
        </w:trPr>
        <w:tc>
          <w:tcPr>
            <w:tcW w:w="3227" w:type="dxa"/>
            <w:tcBorders>
              <w:top w:val="single" w:sz="4" w:space="0" w:color="000000"/>
              <w:left w:val="single" w:sz="4" w:space="0" w:color="000000"/>
              <w:bottom w:val="single" w:sz="4" w:space="0" w:color="000000"/>
              <w:right w:val="single" w:sz="4" w:space="0" w:color="000000"/>
            </w:tcBorders>
          </w:tcPr>
          <w:p w14:paraId="7A69A340" w14:textId="77777777" w:rsidR="005313E4" w:rsidRDefault="007F7AA4">
            <w:pPr>
              <w:spacing w:after="0" w:line="259" w:lineRule="auto"/>
              <w:ind w:left="107" w:right="0" w:firstLine="0"/>
              <w:jc w:val="left"/>
            </w:pPr>
            <w:r>
              <w:rPr>
                <w:sz w:val="20"/>
              </w:rPr>
              <w:t xml:space="preserve">Risk and Opportunity Strategy </w:t>
            </w:r>
          </w:p>
          <w:p w14:paraId="41A8B7AD" w14:textId="77777777" w:rsidR="005313E4" w:rsidRDefault="007F7AA4">
            <w:pPr>
              <w:spacing w:after="0" w:line="259" w:lineRule="auto"/>
              <w:ind w:left="107" w:right="0" w:firstLine="0"/>
              <w:jc w:val="left"/>
            </w:pPr>
            <w:r>
              <w:rPr>
                <w:sz w:val="20"/>
              </w:rPr>
              <w:t xml:space="preserve">Board  </w:t>
            </w:r>
          </w:p>
          <w:p w14:paraId="009B3135" w14:textId="77777777" w:rsidR="005313E4" w:rsidRDefault="007F7AA4">
            <w:pPr>
              <w:spacing w:after="0" w:line="259" w:lineRule="auto"/>
              <w:ind w:left="107" w:right="0" w:firstLine="0"/>
              <w:jc w:val="left"/>
            </w:pPr>
            <w:r>
              <w:rPr>
                <w:sz w:val="20"/>
              </w:rPr>
              <w:t xml:space="preserve"> </w:t>
            </w:r>
          </w:p>
          <w:p w14:paraId="5CBB6B0F" w14:textId="77777777" w:rsidR="005313E4" w:rsidRDefault="007F7AA4">
            <w:pPr>
              <w:spacing w:after="0" w:line="259" w:lineRule="auto"/>
              <w:ind w:left="107" w:right="0" w:firstLine="0"/>
              <w:jc w:val="left"/>
            </w:pPr>
            <w:r>
              <w:rPr>
                <w:sz w:val="20"/>
              </w:rPr>
              <w:t xml:space="preserve">This Board is comprised of:  </w:t>
            </w:r>
          </w:p>
          <w:p w14:paraId="1D07101E" w14:textId="77777777" w:rsidR="005313E4" w:rsidRDefault="007F7AA4">
            <w:pPr>
              <w:spacing w:after="0" w:line="259" w:lineRule="auto"/>
              <w:ind w:left="107" w:right="360" w:firstLine="0"/>
              <w:jc w:val="left"/>
            </w:pPr>
            <w:r>
              <w:rPr>
                <w:sz w:val="20"/>
              </w:rPr>
              <w:t xml:space="preserve">- the Chief </w:t>
            </w:r>
            <w:proofErr w:type="gramStart"/>
            <w:r>
              <w:rPr>
                <w:sz w:val="20"/>
              </w:rPr>
              <w:t>Executives,  -</w:t>
            </w:r>
            <w:proofErr w:type="gramEnd"/>
            <w:r>
              <w:rPr>
                <w:sz w:val="20"/>
              </w:rPr>
              <w:t xml:space="preserve"> all Members of the Corporate Management Team. </w:t>
            </w:r>
          </w:p>
        </w:tc>
        <w:tc>
          <w:tcPr>
            <w:tcW w:w="828" w:type="dxa"/>
            <w:tcBorders>
              <w:top w:val="single" w:sz="4" w:space="0" w:color="000000"/>
              <w:left w:val="single" w:sz="4" w:space="0" w:color="000000"/>
              <w:bottom w:val="single" w:sz="4" w:space="0" w:color="000000"/>
              <w:right w:val="nil"/>
            </w:tcBorders>
          </w:tcPr>
          <w:p w14:paraId="330222E5" w14:textId="77777777" w:rsidR="005313E4" w:rsidRDefault="007F7AA4">
            <w:pPr>
              <w:spacing w:after="230" w:line="244" w:lineRule="auto"/>
              <w:ind w:left="422" w:right="116" w:firstLine="0"/>
              <w:jc w:val="center"/>
            </w:pP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7401766B" w14:textId="77777777" w:rsidR="005313E4" w:rsidRDefault="007F7AA4">
            <w:pPr>
              <w:spacing w:after="0" w:line="259" w:lineRule="auto"/>
              <w:ind w:left="251" w:right="0" w:firstLine="0"/>
              <w:jc w:val="center"/>
            </w:pPr>
            <w:r>
              <w:rPr>
                <w:rFonts w:ascii="Segoe UI Symbol" w:eastAsia="Segoe UI Symbol" w:hAnsi="Segoe UI Symbol" w:cs="Segoe UI Symbol"/>
                <w:sz w:val="20"/>
              </w:rPr>
              <w:t>•</w:t>
            </w:r>
            <w:r>
              <w:rPr>
                <w:sz w:val="20"/>
              </w:rPr>
              <w:t xml:space="preserve"> </w:t>
            </w:r>
          </w:p>
        </w:tc>
        <w:tc>
          <w:tcPr>
            <w:tcW w:w="5186" w:type="dxa"/>
            <w:tcBorders>
              <w:top w:val="single" w:sz="4" w:space="0" w:color="000000"/>
              <w:left w:val="nil"/>
              <w:bottom w:val="single" w:sz="4" w:space="0" w:color="000000"/>
              <w:right w:val="single" w:sz="4" w:space="0" w:color="000000"/>
            </w:tcBorders>
          </w:tcPr>
          <w:p w14:paraId="7728CECB" w14:textId="77777777" w:rsidR="005313E4" w:rsidRDefault="007F7AA4">
            <w:pPr>
              <w:spacing w:after="0" w:line="259" w:lineRule="auto"/>
              <w:ind w:left="0" w:right="0" w:firstLine="0"/>
              <w:jc w:val="left"/>
            </w:pPr>
            <w:r>
              <w:rPr>
                <w:sz w:val="20"/>
              </w:rPr>
              <w:t xml:space="preserve">Quarterly monitoring meetings. </w:t>
            </w:r>
          </w:p>
          <w:p w14:paraId="73923F8C" w14:textId="77777777" w:rsidR="005313E4" w:rsidRDefault="007F7AA4">
            <w:pPr>
              <w:spacing w:after="17" w:line="239" w:lineRule="auto"/>
              <w:ind w:left="0" w:right="0" w:firstLine="0"/>
            </w:pPr>
            <w:r>
              <w:rPr>
                <w:sz w:val="20"/>
              </w:rPr>
              <w:t xml:space="preserve">Accountability for identifying and managing the Council’s Strategic Risks and Opportunities. </w:t>
            </w:r>
          </w:p>
          <w:p w14:paraId="4C9CDD29" w14:textId="77777777" w:rsidR="005313E4" w:rsidRDefault="007F7AA4">
            <w:pPr>
              <w:spacing w:after="0" w:line="259" w:lineRule="auto"/>
              <w:ind w:left="0" w:right="0" w:firstLine="0"/>
            </w:pPr>
            <w:r>
              <w:rPr>
                <w:sz w:val="20"/>
              </w:rPr>
              <w:t xml:space="preserve">Receive Red Risks &amp; Opportunities that have been escalated by the Performance Improvement Board. </w:t>
            </w:r>
          </w:p>
        </w:tc>
      </w:tr>
      <w:tr w:rsidR="005313E4" w14:paraId="1E5EFE50" w14:textId="77777777">
        <w:trPr>
          <w:trHeight w:val="490"/>
        </w:trPr>
        <w:tc>
          <w:tcPr>
            <w:tcW w:w="3227" w:type="dxa"/>
            <w:tcBorders>
              <w:top w:val="single" w:sz="4" w:space="0" w:color="000000"/>
              <w:left w:val="single" w:sz="4" w:space="0" w:color="000000"/>
              <w:bottom w:val="nil"/>
              <w:right w:val="single" w:sz="4" w:space="0" w:color="000000"/>
            </w:tcBorders>
          </w:tcPr>
          <w:p w14:paraId="1F96A09F" w14:textId="77777777" w:rsidR="005313E4" w:rsidRDefault="007F7AA4">
            <w:pPr>
              <w:spacing w:after="0" w:line="259" w:lineRule="auto"/>
              <w:ind w:left="107" w:right="0" w:firstLine="0"/>
              <w:jc w:val="left"/>
            </w:pPr>
            <w:r>
              <w:rPr>
                <w:sz w:val="20"/>
              </w:rPr>
              <w:t xml:space="preserve">Performance Improvement Board </w:t>
            </w:r>
          </w:p>
        </w:tc>
        <w:tc>
          <w:tcPr>
            <w:tcW w:w="828" w:type="dxa"/>
            <w:tcBorders>
              <w:top w:val="single" w:sz="4" w:space="0" w:color="000000"/>
              <w:left w:val="single" w:sz="4" w:space="0" w:color="000000"/>
              <w:bottom w:val="nil"/>
              <w:right w:val="nil"/>
            </w:tcBorders>
          </w:tcPr>
          <w:p w14:paraId="709CB95E" w14:textId="77777777" w:rsidR="005313E4" w:rsidRDefault="007F7AA4">
            <w:pPr>
              <w:spacing w:after="0" w:line="259" w:lineRule="auto"/>
              <w:ind w:left="251" w:right="0" w:firstLine="0"/>
              <w:jc w:val="center"/>
            </w:pPr>
            <w:r>
              <w:rPr>
                <w:rFonts w:ascii="Segoe UI Symbol" w:eastAsia="Segoe UI Symbol" w:hAnsi="Segoe UI Symbol" w:cs="Segoe UI Symbol"/>
                <w:sz w:val="20"/>
              </w:rPr>
              <w:t>•</w:t>
            </w:r>
            <w:r>
              <w:rPr>
                <w:sz w:val="20"/>
              </w:rPr>
              <w:t xml:space="preserve"> </w:t>
            </w:r>
          </w:p>
        </w:tc>
        <w:tc>
          <w:tcPr>
            <w:tcW w:w="5186" w:type="dxa"/>
            <w:tcBorders>
              <w:top w:val="single" w:sz="4" w:space="0" w:color="000000"/>
              <w:left w:val="nil"/>
              <w:bottom w:val="nil"/>
              <w:right w:val="single" w:sz="4" w:space="0" w:color="000000"/>
            </w:tcBorders>
          </w:tcPr>
          <w:p w14:paraId="47804189" w14:textId="77777777" w:rsidR="005313E4" w:rsidRDefault="007F7AA4">
            <w:pPr>
              <w:spacing w:after="0" w:line="259" w:lineRule="auto"/>
              <w:ind w:left="0" w:right="0" w:firstLine="0"/>
            </w:pPr>
            <w:r>
              <w:rPr>
                <w:sz w:val="20"/>
              </w:rPr>
              <w:t xml:space="preserve">Receive Red </w:t>
            </w:r>
            <w:r>
              <w:rPr>
                <w:sz w:val="20"/>
              </w:rPr>
              <w:t xml:space="preserve">Risks and Opportunities (with a residual score of 9 or above) on a quarterly basis. </w:t>
            </w:r>
          </w:p>
        </w:tc>
      </w:tr>
      <w:tr w:rsidR="005313E4" w14:paraId="4B4F9295" w14:textId="77777777">
        <w:trPr>
          <w:trHeight w:val="468"/>
        </w:trPr>
        <w:tc>
          <w:tcPr>
            <w:tcW w:w="3227" w:type="dxa"/>
            <w:tcBorders>
              <w:top w:val="nil"/>
              <w:left w:val="single" w:sz="4" w:space="0" w:color="000000"/>
              <w:bottom w:val="single" w:sz="4" w:space="0" w:color="000000"/>
              <w:right w:val="single" w:sz="4" w:space="0" w:color="000000"/>
            </w:tcBorders>
          </w:tcPr>
          <w:p w14:paraId="3D4EF8DD" w14:textId="77777777" w:rsidR="005313E4" w:rsidRDefault="005313E4">
            <w:pPr>
              <w:spacing w:after="160" w:line="259" w:lineRule="auto"/>
              <w:ind w:left="0" w:right="0" w:firstLine="0"/>
              <w:jc w:val="left"/>
            </w:pPr>
          </w:p>
        </w:tc>
        <w:tc>
          <w:tcPr>
            <w:tcW w:w="828" w:type="dxa"/>
            <w:tcBorders>
              <w:top w:val="nil"/>
              <w:left w:val="single" w:sz="4" w:space="0" w:color="000000"/>
              <w:bottom w:val="single" w:sz="4" w:space="0" w:color="000000"/>
              <w:right w:val="nil"/>
            </w:tcBorders>
          </w:tcPr>
          <w:p w14:paraId="19ADF9CC" w14:textId="77777777" w:rsidR="005313E4" w:rsidRDefault="007F7AA4">
            <w:pPr>
              <w:spacing w:after="0" w:line="259" w:lineRule="auto"/>
              <w:ind w:left="251" w:right="0" w:firstLine="0"/>
              <w:jc w:val="center"/>
            </w:pPr>
            <w:r>
              <w:rPr>
                <w:rFonts w:ascii="Segoe UI Symbol" w:eastAsia="Segoe UI Symbol" w:hAnsi="Segoe UI Symbol" w:cs="Segoe UI Symbol"/>
                <w:sz w:val="20"/>
              </w:rPr>
              <w:t>•</w:t>
            </w:r>
            <w:r>
              <w:rPr>
                <w:sz w:val="20"/>
              </w:rPr>
              <w:t xml:space="preserve"> </w:t>
            </w:r>
          </w:p>
        </w:tc>
        <w:tc>
          <w:tcPr>
            <w:tcW w:w="5186" w:type="dxa"/>
            <w:tcBorders>
              <w:top w:val="nil"/>
              <w:left w:val="nil"/>
              <w:bottom w:val="single" w:sz="4" w:space="0" w:color="000000"/>
              <w:right w:val="single" w:sz="4" w:space="0" w:color="000000"/>
            </w:tcBorders>
          </w:tcPr>
          <w:p w14:paraId="4254D3D6" w14:textId="77777777" w:rsidR="005313E4" w:rsidRDefault="007F7AA4">
            <w:pPr>
              <w:spacing w:after="0" w:line="259" w:lineRule="auto"/>
              <w:ind w:left="0" w:right="0" w:firstLine="0"/>
            </w:pPr>
            <w:r>
              <w:rPr>
                <w:sz w:val="20"/>
              </w:rPr>
              <w:t xml:space="preserve">Escalation of Red Risks &amp; Opportunities to the Risk Strategy Board as necessary. </w:t>
            </w:r>
          </w:p>
        </w:tc>
      </w:tr>
      <w:tr w:rsidR="005313E4" w14:paraId="3564ED58" w14:textId="77777777">
        <w:trPr>
          <w:trHeight w:val="490"/>
        </w:trPr>
        <w:tc>
          <w:tcPr>
            <w:tcW w:w="3227" w:type="dxa"/>
            <w:tcBorders>
              <w:top w:val="single" w:sz="4" w:space="0" w:color="000000"/>
              <w:left w:val="single" w:sz="4" w:space="0" w:color="000000"/>
              <w:bottom w:val="nil"/>
              <w:right w:val="single" w:sz="4" w:space="0" w:color="000000"/>
            </w:tcBorders>
          </w:tcPr>
          <w:p w14:paraId="46B72FCD" w14:textId="77777777" w:rsidR="005313E4" w:rsidRDefault="007F7AA4">
            <w:pPr>
              <w:spacing w:after="0" w:line="259" w:lineRule="auto"/>
              <w:ind w:left="107" w:right="0" w:firstLine="0"/>
              <w:jc w:val="left"/>
            </w:pPr>
            <w:r>
              <w:rPr>
                <w:sz w:val="20"/>
              </w:rPr>
              <w:t xml:space="preserve">Programme Board </w:t>
            </w:r>
          </w:p>
        </w:tc>
        <w:tc>
          <w:tcPr>
            <w:tcW w:w="828" w:type="dxa"/>
            <w:tcBorders>
              <w:top w:val="single" w:sz="4" w:space="0" w:color="000000"/>
              <w:left w:val="single" w:sz="4" w:space="0" w:color="000000"/>
              <w:bottom w:val="nil"/>
              <w:right w:val="nil"/>
            </w:tcBorders>
          </w:tcPr>
          <w:p w14:paraId="7CB1A4DC" w14:textId="77777777" w:rsidR="005313E4" w:rsidRDefault="007F7AA4">
            <w:pPr>
              <w:spacing w:after="0" w:line="259" w:lineRule="auto"/>
              <w:ind w:left="251" w:right="0" w:firstLine="0"/>
              <w:jc w:val="center"/>
            </w:pPr>
            <w:r>
              <w:rPr>
                <w:rFonts w:ascii="Segoe UI Symbol" w:eastAsia="Segoe UI Symbol" w:hAnsi="Segoe UI Symbol" w:cs="Segoe UI Symbol"/>
                <w:sz w:val="20"/>
              </w:rPr>
              <w:t>•</w:t>
            </w:r>
            <w:r>
              <w:rPr>
                <w:sz w:val="20"/>
              </w:rPr>
              <w:t xml:space="preserve"> </w:t>
            </w:r>
          </w:p>
        </w:tc>
        <w:tc>
          <w:tcPr>
            <w:tcW w:w="5186" w:type="dxa"/>
            <w:tcBorders>
              <w:top w:val="single" w:sz="4" w:space="0" w:color="000000"/>
              <w:left w:val="nil"/>
              <w:bottom w:val="nil"/>
              <w:right w:val="single" w:sz="4" w:space="0" w:color="000000"/>
            </w:tcBorders>
          </w:tcPr>
          <w:p w14:paraId="460E8083" w14:textId="77777777" w:rsidR="005313E4" w:rsidRDefault="007F7AA4">
            <w:pPr>
              <w:spacing w:after="0" w:line="259" w:lineRule="auto"/>
              <w:ind w:left="0" w:right="0" w:firstLine="0"/>
            </w:pPr>
            <w:r>
              <w:rPr>
                <w:sz w:val="20"/>
              </w:rPr>
              <w:t xml:space="preserve">Receive Project Highlight Reports which document risks associated with projects. </w:t>
            </w:r>
          </w:p>
        </w:tc>
      </w:tr>
      <w:tr w:rsidR="005313E4" w14:paraId="6F938C00" w14:textId="77777777">
        <w:trPr>
          <w:trHeight w:val="468"/>
        </w:trPr>
        <w:tc>
          <w:tcPr>
            <w:tcW w:w="3227" w:type="dxa"/>
            <w:tcBorders>
              <w:top w:val="nil"/>
              <w:left w:val="single" w:sz="4" w:space="0" w:color="000000"/>
              <w:bottom w:val="single" w:sz="4" w:space="0" w:color="000000"/>
              <w:right w:val="single" w:sz="4" w:space="0" w:color="000000"/>
            </w:tcBorders>
          </w:tcPr>
          <w:p w14:paraId="7BF214F1" w14:textId="77777777" w:rsidR="005313E4" w:rsidRDefault="005313E4">
            <w:pPr>
              <w:spacing w:after="160" w:line="259" w:lineRule="auto"/>
              <w:ind w:left="0" w:right="0" w:firstLine="0"/>
              <w:jc w:val="left"/>
            </w:pPr>
          </w:p>
        </w:tc>
        <w:tc>
          <w:tcPr>
            <w:tcW w:w="828" w:type="dxa"/>
            <w:tcBorders>
              <w:top w:val="nil"/>
              <w:left w:val="single" w:sz="4" w:space="0" w:color="000000"/>
              <w:bottom w:val="single" w:sz="4" w:space="0" w:color="000000"/>
              <w:right w:val="nil"/>
            </w:tcBorders>
          </w:tcPr>
          <w:p w14:paraId="111A68CD" w14:textId="77777777" w:rsidR="005313E4" w:rsidRDefault="007F7AA4">
            <w:pPr>
              <w:spacing w:after="0" w:line="259" w:lineRule="auto"/>
              <w:ind w:left="251" w:right="0" w:firstLine="0"/>
              <w:jc w:val="center"/>
            </w:pPr>
            <w:r>
              <w:rPr>
                <w:rFonts w:ascii="Segoe UI Symbol" w:eastAsia="Segoe UI Symbol" w:hAnsi="Segoe UI Symbol" w:cs="Segoe UI Symbol"/>
                <w:sz w:val="20"/>
              </w:rPr>
              <w:t>•</w:t>
            </w:r>
            <w:r>
              <w:rPr>
                <w:sz w:val="20"/>
              </w:rPr>
              <w:t xml:space="preserve"> </w:t>
            </w:r>
          </w:p>
        </w:tc>
        <w:tc>
          <w:tcPr>
            <w:tcW w:w="5186" w:type="dxa"/>
            <w:tcBorders>
              <w:top w:val="nil"/>
              <w:left w:val="nil"/>
              <w:bottom w:val="single" w:sz="4" w:space="0" w:color="000000"/>
              <w:right w:val="single" w:sz="4" w:space="0" w:color="000000"/>
            </w:tcBorders>
          </w:tcPr>
          <w:p w14:paraId="3D332EB4" w14:textId="77777777" w:rsidR="005313E4" w:rsidRDefault="007F7AA4">
            <w:pPr>
              <w:spacing w:after="0" w:line="259" w:lineRule="auto"/>
              <w:ind w:left="0" w:right="0" w:firstLine="0"/>
            </w:pPr>
            <w:r>
              <w:rPr>
                <w:sz w:val="20"/>
              </w:rPr>
              <w:t xml:space="preserve">Escalation of Red Risks &amp; Opportunities to the Risk Strategy Board as necessary. </w:t>
            </w:r>
          </w:p>
        </w:tc>
      </w:tr>
      <w:tr w:rsidR="005313E4" w14:paraId="44639F69" w14:textId="77777777">
        <w:trPr>
          <w:trHeight w:val="488"/>
        </w:trPr>
        <w:tc>
          <w:tcPr>
            <w:tcW w:w="3227" w:type="dxa"/>
            <w:tcBorders>
              <w:top w:val="single" w:sz="4" w:space="0" w:color="000000"/>
              <w:left w:val="single" w:sz="4" w:space="0" w:color="000000"/>
              <w:bottom w:val="nil"/>
              <w:right w:val="single" w:sz="4" w:space="0" w:color="000000"/>
            </w:tcBorders>
          </w:tcPr>
          <w:p w14:paraId="0A6EC953" w14:textId="77777777" w:rsidR="005313E4" w:rsidRDefault="007F7AA4">
            <w:pPr>
              <w:spacing w:after="0" w:line="259" w:lineRule="auto"/>
              <w:ind w:left="107" w:right="0" w:firstLine="0"/>
              <w:jc w:val="left"/>
            </w:pPr>
            <w:r>
              <w:rPr>
                <w:sz w:val="20"/>
              </w:rPr>
              <w:t xml:space="preserve">Service Managers </w:t>
            </w:r>
          </w:p>
        </w:tc>
        <w:tc>
          <w:tcPr>
            <w:tcW w:w="828" w:type="dxa"/>
            <w:tcBorders>
              <w:top w:val="single" w:sz="4" w:space="0" w:color="000000"/>
              <w:left w:val="single" w:sz="4" w:space="0" w:color="000000"/>
              <w:bottom w:val="nil"/>
              <w:right w:val="nil"/>
            </w:tcBorders>
          </w:tcPr>
          <w:p w14:paraId="572E293A" w14:textId="77777777" w:rsidR="005313E4" w:rsidRDefault="007F7AA4">
            <w:pPr>
              <w:spacing w:after="0" w:line="259" w:lineRule="auto"/>
              <w:ind w:left="251" w:right="0" w:firstLine="0"/>
              <w:jc w:val="center"/>
            </w:pPr>
            <w:r>
              <w:rPr>
                <w:rFonts w:ascii="Segoe UI Symbol" w:eastAsia="Segoe UI Symbol" w:hAnsi="Segoe UI Symbol" w:cs="Segoe UI Symbol"/>
                <w:sz w:val="20"/>
              </w:rPr>
              <w:t>•</w:t>
            </w:r>
            <w:r>
              <w:rPr>
                <w:sz w:val="20"/>
              </w:rPr>
              <w:t xml:space="preserve"> </w:t>
            </w:r>
          </w:p>
        </w:tc>
        <w:tc>
          <w:tcPr>
            <w:tcW w:w="5186" w:type="dxa"/>
            <w:tcBorders>
              <w:top w:val="single" w:sz="4" w:space="0" w:color="000000"/>
              <w:left w:val="nil"/>
              <w:bottom w:val="nil"/>
              <w:right w:val="single" w:sz="4" w:space="0" w:color="000000"/>
            </w:tcBorders>
          </w:tcPr>
          <w:p w14:paraId="20F07921" w14:textId="77777777" w:rsidR="005313E4" w:rsidRDefault="007F7AA4">
            <w:pPr>
              <w:spacing w:after="0" w:line="259" w:lineRule="auto"/>
              <w:ind w:left="0" w:right="0" w:firstLine="0"/>
            </w:pPr>
            <w:r>
              <w:rPr>
                <w:sz w:val="20"/>
              </w:rPr>
              <w:t xml:space="preserve">Accountability for identifying and managing opportunity and risk within their service area. </w:t>
            </w:r>
          </w:p>
        </w:tc>
      </w:tr>
      <w:tr w:rsidR="005313E4" w14:paraId="70A2D134" w14:textId="77777777">
        <w:trPr>
          <w:trHeight w:val="470"/>
        </w:trPr>
        <w:tc>
          <w:tcPr>
            <w:tcW w:w="3227" w:type="dxa"/>
            <w:tcBorders>
              <w:top w:val="nil"/>
              <w:left w:val="single" w:sz="4" w:space="0" w:color="000000"/>
              <w:bottom w:val="single" w:sz="4" w:space="0" w:color="000000"/>
              <w:right w:val="single" w:sz="4" w:space="0" w:color="000000"/>
            </w:tcBorders>
          </w:tcPr>
          <w:p w14:paraId="3CE7505E" w14:textId="77777777" w:rsidR="005313E4" w:rsidRDefault="005313E4">
            <w:pPr>
              <w:spacing w:after="160" w:line="259" w:lineRule="auto"/>
              <w:ind w:left="0" w:right="0" w:firstLine="0"/>
              <w:jc w:val="left"/>
            </w:pPr>
          </w:p>
        </w:tc>
        <w:tc>
          <w:tcPr>
            <w:tcW w:w="828" w:type="dxa"/>
            <w:tcBorders>
              <w:top w:val="nil"/>
              <w:left w:val="single" w:sz="4" w:space="0" w:color="000000"/>
              <w:bottom w:val="single" w:sz="4" w:space="0" w:color="000000"/>
              <w:right w:val="nil"/>
            </w:tcBorders>
          </w:tcPr>
          <w:p w14:paraId="1102FC18" w14:textId="77777777" w:rsidR="005313E4" w:rsidRDefault="007F7AA4">
            <w:pPr>
              <w:spacing w:after="0" w:line="259" w:lineRule="auto"/>
              <w:ind w:left="251" w:right="0" w:firstLine="0"/>
              <w:jc w:val="center"/>
            </w:pPr>
            <w:r>
              <w:rPr>
                <w:rFonts w:ascii="Segoe UI Symbol" w:eastAsia="Segoe UI Symbol" w:hAnsi="Segoe UI Symbol" w:cs="Segoe UI Symbol"/>
                <w:sz w:val="20"/>
              </w:rPr>
              <w:t>•</w:t>
            </w:r>
            <w:r>
              <w:rPr>
                <w:sz w:val="20"/>
              </w:rPr>
              <w:t xml:space="preserve"> </w:t>
            </w:r>
          </w:p>
        </w:tc>
        <w:tc>
          <w:tcPr>
            <w:tcW w:w="5186" w:type="dxa"/>
            <w:tcBorders>
              <w:top w:val="nil"/>
              <w:left w:val="nil"/>
              <w:bottom w:val="single" w:sz="4" w:space="0" w:color="000000"/>
              <w:right w:val="single" w:sz="4" w:space="0" w:color="000000"/>
            </w:tcBorders>
          </w:tcPr>
          <w:p w14:paraId="3A8DE54F" w14:textId="77777777" w:rsidR="005313E4" w:rsidRDefault="007F7AA4">
            <w:pPr>
              <w:spacing w:after="0" w:line="259" w:lineRule="auto"/>
              <w:ind w:left="0" w:right="0" w:firstLine="0"/>
            </w:pPr>
            <w:r>
              <w:rPr>
                <w:sz w:val="20"/>
              </w:rPr>
              <w:t xml:space="preserve">Quarterly review of opportunity and risk and constant horizon scanning. </w:t>
            </w:r>
          </w:p>
        </w:tc>
      </w:tr>
      <w:tr w:rsidR="005313E4" w14:paraId="5F558FEB" w14:textId="77777777">
        <w:trPr>
          <w:trHeight w:val="482"/>
        </w:trPr>
        <w:tc>
          <w:tcPr>
            <w:tcW w:w="3227" w:type="dxa"/>
            <w:tcBorders>
              <w:top w:val="single" w:sz="4" w:space="0" w:color="000000"/>
              <w:left w:val="single" w:sz="4" w:space="0" w:color="000000"/>
              <w:bottom w:val="single" w:sz="4" w:space="0" w:color="000000"/>
              <w:right w:val="single" w:sz="4" w:space="0" w:color="000000"/>
            </w:tcBorders>
          </w:tcPr>
          <w:p w14:paraId="31409900" w14:textId="77777777" w:rsidR="005313E4" w:rsidRDefault="007F7AA4">
            <w:pPr>
              <w:spacing w:after="0" w:line="259" w:lineRule="auto"/>
              <w:ind w:left="107" w:right="0" w:firstLine="0"/>
              <w:jc w:val="left"/>
            </w:pPr>
            <w:r>
              <w:rPr>
                <w:sz w:val="20"/>
              </w:rPr>
              <w:t xml:space="preserve">Project Sponsors </w:t>
            </w:r>
          </w:p>
        </w:tc>
        <w:tc>
          <w:tcPr>
            <w:tcW w:w="828" w:type="dxa"/>
            <w:tcBorders>
              <w:top w:val="single" w:sz="4" w:space="0" w:color="000000"/>
              <w:left w:val="single" w:sz="4" w:space="0" w:color="000000"/>
              <w:bottom w:val="single" w:sz="4" w:space="0" w:color="000000"/>
              <w:right w:val="nil"/>
            </w:tcBorders>
          </w:tcPr>
          <w:p w14:paraId="163A5810" w14:textId="77777777" w:rsidR="005313E4" w:rsidRDefault="007F7AA4">
            <w:pPr>
              <w:spacing w:after="0" w:line="259" w:lineRule="auto"/>
              <w:ind w:left="251" w:right="0" w:firstLine="0"/>
              <w:jc w:val="center"/>
            </w:pPr>
            <w:r>
              <w:rPr>
                <w:rFonts w:ascii="Segoe UI Symbol" w:eastAsia="Segoe UI Symbol" w:hAnsi="Segoe UI Symbol" w:cs="Segoe UI Symbol"/>
                <w:sz w:val="20"/>
              </w:rPr>
              <w:t>•</w:t>
            </w:r>
            <w:r>
              <w:rPr>
                <w:sz w:val="20"/>
              </w:rPr>
              <w:t xml:space="preserve"> </w:t>
            </w:r>
          </w:p>
        </w:tc>
        <w:tc>
          <w:tcPr>
            <w:tcW w:w="5186" w:type="dxa"/>
            <w:tcBorders>
              <w:top w:val="single" w:sz="4" w:space="0" w:color="000000"/>
              <w:left w:val="nil"/>
              <w:bottom w:val="single" w:sz="4" w:space="0" w:color="000000"/>
              <w:right w:val="single" w:sz="4" w:space="0" w:color="000000"/>
            </w:tcBorders>
          </w:tcPr>
          <w:p w14:paraId="57512717" w14:textId="77777777" w:rsidR="005313E4" w:rsidRDefault="007F7AA4">
            <w:pPr>
              <w:spacing w:after="0" w:line="259" w:lineRule="auto"/>
              <w:ind w:left="0" w:right="0" w:firstLine="0"/>
            </w:pPr>
            <w:r>
              <w:rPr>
                <w:sz w:val="20"/>
              </w:rPr>
              <w:t xml:space="preserve">Ultimately accountable for management of project risks and opportunities. </w:t>
            </w:r>
          </w:p>
        </w:tc>
      </w:tr>
      <w:tr w:rsidR="005313E4" w14:paraId="12A83C29" w14:textId="77777777">
        <w:trPr>
          <w:trHeight w:val="482"/>
        </w:trPr>
        <w:tc>
          <w:tcPr>
            <w:tcW w:w="3227" w:type="dxa"/>
            <w:tcBorders>
              <w:top w:val="single" w:sz="4" w:space="0" w:color="000000"/>
              <w:left w:val="single" w:sz="4" w:space="0" w:color="000000"/>
              <w:bottom w:val="single" w:sz="4" w:space="0" w:color="000000"/>
              <w:right w:val="single" w:sz="4" w:space="0" w:color="000000"/>
            </w:tcBorders>
          </w:tcPr>
          <w:p w14:paraId="707F2028" w14:textId="77777777" w:rsidR="005313E4" w:rsidRDefault="007F7AA4">
            <w:pPr>
              <w:spacing w:after="0" w:line="259" w:lineRule="auto"/>
              <w:ind w:left="107" w:right="0" w:firstLine="0"/>
              <w:jc w:val="left"/>
            </w:pPr>
            <w:r>
              <w:rPr>
                <w:sz w:val="20"/>
              </w:rPr>
              <w:t xml:space="preserve">Project Managers </w:t>
            </w:r>
          </w:p>
        </w:tc>
        <w:tc>
          <w:tcPr>
            <w:tcW w:w="828" w:type="dxa"/>
            <w:tcBorders>
              <w:top w:val="single" w:sz="4" w:space="0" w:color="000000"/>
              <w:left w:val="single" w:sz="4" w:space="0" w:color="000000"/>
              <w:bottom w:val="single" w:sz="4" w:space="0" w:color="000000"/>
              <w:right w:val="nil"/>
            </w:tcBorders>
          </w:tcPr>
          <w:p w14:paraId="58018D0D" w14:textId="77777777" w:rsidR="005313E4" w:rsidRDefault="007F7AA4">
            <w:pPr>
              <w:spacing w:after="0" w:line="259" w:lineRule="auto"/>
              <w:ind w:left="251" w:right="0" w:firstLine="0"/>
              <w:jc w:val="center"/>
            </w:pPr>
            <w:r>
              <w:rPr>
                <w:rFonts w:ascii="Segoe UI Symbol" w:eastAsia="Segoe UI Symbol" w:hAnsi="Segoe UI Symbol" w:cs="Segoe UI Symbol"/>
                <w:sz w:val="20"/>
              </w:rPr>
              <w:t>•</w:t>
            </w:r>
            <w:r>
              <w:rPr>
                <w:sz w:val="20"/>
              </w:rPr>
              <w:t xml:space="preserve"> </w:t>
            </w:r>
          </w:p>
        </w:tc>
        <w:tc>
          <w:tcPr>
            <w:tcW w:w="5186" w:type="dxa"/>
            <w:tcBorders>
              <w:top w:val="single" w:sz="4" w:space="0" w:color="000000"/>
              <w:left w:val="nil"/>
              <w:bottom w:val="single" w:sz="4" w:space="0" w:color="000000"/>
              <w:right w:val="single" w:sz="4" w:space="0" w:color="000000"/>
            </w:tcBorders>
          </w:tcPr>
          <w:p w14:paraId="4E8D0290" w14:textId="77777777" w:rsidR="005313E4" w:rsidRDefault="007F7AA4">
            <w:pPr>
              <w:spacing w:after="0" w:line="259" w:lineRule="auto"/>
              <w:ind w:left="0" w:right="0" w:firstLine="0"/>
            </w:pPr>
            <w:r>
              <w:rPr>
                <w:sz w:val="20"/>
              </w:rPr>
              <w:t xml:space="preserve">Accountability for identifying and managing project risks and opportunities. </w:t>
            </w:r>
          </w:p>
        </w:tc>
      </w:tr>
      <w:tr w:rsidR="005313E4" w14:paraId="2DE56710" w14:textId="77777777">
        <w:trPr>
          <w:trHeight w:val="485"/>
        </w:trPr>
        <w:tc>
          <w:tcPr>
            <w:tcW w:w="3227" w:type="dxa"/>
            <w:tcBorders>
              <w:top w:val="single" w:sz="4" w:space="0" w:color="000000"/>
              <w:left w:val="single" w:sz="4" w:space="0" w:color="000000"/>
              <w:bottom w:val="single" w:sz="4" w:space="0" w:color="000000"/>
              <w:right w:val="single" w:sz="4" w:space="0" w:color="000000"/>
            </w:tcBorders>
          </w:tcPr>
          <w:p w14:paraId="5B18AF4F" w14:textId="77777777" w:rsidR="005313E4" w:rsidRDefault="007F7AA4">
            <w:pPr>
              <w:spacing w:after="0" w:line="259" w:lineRule="auto"/>
              <w:ind w:left="107" w:right="0" w:firstLine="0"/>
              <w:jc w:val="left"/>
            </w:pPr>
            <w:r>
              <w:rPr>
                <w:sz w:val="20"/>
              </w:rPr>
              <w:t xml:space="preserve">Chief Executive </w:t>
            </w:r>
          </w:p>
        </w:tc>
        <w:tc>
          <w:tcPr>
            <w:tcW w:w="828" w:type="dxa"/>
            <w:tcBorders>
              <w:top w:val="single" w:sz="4" w:space="0" w:color="000000"/>
              <w:left w:val="single" w:sz="4" w:space="0" w:color="000000"/>
              <w:bottom w:val="single" w:sz="4" w:space="0" w:color="000000"/>
              <w:right w:val="nil"/>
            </w:tcBorders>
          </w:tcPr>
          <w:p w14:paraId="5D0A4F4D" w14:textId="77777777" w:rsidR="005313E4" w:rsidRDefault="007F7AA4">
            <w:pPr>
              <w:spacing w:after="0" w:line="259" w:lineRule="auto"/>
              <w:ind w:left="251" w:right="0" w:firstLine="0"/>
              <w:jc w:val="center"/>
            </w:pPr>
            <w:r>
              <w:rPr>
                <w:rFonts w:ascii="Segoe UI Symbol" w:eastAsia="Segoe UI Symbol" w:hAnsi="Segoe UI Symbol" w:cs="Segoe UI Symbol"/>
                <w:sz w:val="20"/>
              </w:rPr>
              <w:t>•</w:t>
            </w:r>
            <w:r>
              <w:rPr>
                <w:sz w:val="20"/>
              </w:rPr>
              <w:t xml:space="preserve"> </w:t>
            </w:r>
          </w:p>
        </w:tc>
        <w:tc>
          <w:tcPr>
            <w:tcW w:w="5186" w:type="dxa"/>
            <w:tcBorders>
              <w:top w:val="single" w:sz="4" w:space="0" w:color="000000"/>
              <w:left w:val="nil"/>
              <w:bottom w:val="single" w:sz="4" w:space="0" w:color="000000"/>
              <w:right w:val="single" w:sz="4" w:space="0" w:color="000000"/>
            </w:tcBorders>
          </w:tcPr>
          <w:p w14:paraId="6F91227F" w14:textId="77777777" w:rsidR="005313E4" w:rsidRDefault="007F7AA4">
            <w:pPr>
              <w:spacing w:after="0" w:line="259" w:lineRule="auto"/>
              <w:ind w:left="0" w:right="0" w:firstLine="0"/>
              <w:jc w:val="left"/>
            </w:pPr>
            <w:r>
              <w:rPr>
                <w:sz w:val="20"/>
              </w:rPr>
              <w:t xml:space="preserve">Overall accountability for the Risk &amp; Opportunity </w:t>
            </w:r>
            <w:r>
              <w:rPr>
                <w:sz w:val="20"/>
              </w:rPr>
              <w:t xml:space="preserve">Management Framework. </w:t>
            </w:r>
          </w:p>
        </w:tc>
      </w:tr>
      <w:tr w:rsidR="005313E4" w14:paraId="29B83974" w14:textId="77777777">
        <w:trPr>
          <w:trHeight w:val="949"/>
        </w:trPr>
        <w:tc>
          <w:tcPr>
            <w:tcW w:w="3227" w:type="dxa"/>
            <w:tcBorders>
              <w:top w:val="single" w:sz="4" w:space="0" w:color="000000"/>
              <w:left w:val="single" w:sz="4" w:space="0" w:color="000000"/>
              <w:bottom w:val="nil"/>
              <w:right w:val="single" w:sz="4" w:space="0" w:color="000000"/>
            </w:tcBorders>
          </w:tcPr>
          <w:p w14:paraId="54AF8D47" w14:textId="77777777" w:rsidR="005313E4" w:rsidRDefault="007F7AA4">
            <w:pPr>
              <w:spacing w:after="0" w:line="259" w:lineRule="auto"/>
              <w:ind w:left="107" w:right="0" w:firstLine="0"/>
              <w:jc w:val="left"/>
            </w:pPr>
            <w:r>
              <w:rPr>
                <w:sz w:val="20"/>
              </w:rPr>
              <w:t xml:space="preserve">Business Planning Officer </w:t>
            </w:r>
          </w:p>
        </w:tc>
        <w:tc>
          <w:tcPr>
            <w:tcW w:w="828" w:type="dxa"/>
            <w:tcBorders>
              <w:top w:val="single" w:sz="4" w:space="0" w:color="000000"/>
              <w:left w:val="single" w:sz="4" w:space="0" w:color="000000"/>
              <w:bottom w:val="nil"/>
              <w:right w:val="nil"/>
            </w:tcBorders>
          </w:tcPr>
          <w:p w14:paraId="6DCBCD08" w14:textId="77777777" w:rsidR="005313E4" w:rsidRDefault="007F7AA4">
            <w:pPr>
              <w:spacing w:after="0" w:line="259" w:lineRule="auto"/>
              <w:ind w:left="251" w:right="0" w:firstLine="0"/>
              <w:jc w:val="center"/>
            </w:pPr>
            <w:r>
              <w:rPr>
                <w:rFonts w:ascii="Segoe UI Symbol" w:eastAsia="Segoe UI Symbol" w:hAnsi="Segoe UI Symbol" w:cs="Segoe UI Symbol"/>
                <w:sz w:val="20"/>
              </w:rPr>
              <w:t>•</w:t>
            </w:r>
            <w:r>
              <w:rPr>
                <w:sz w:val="20"/>
              </w:rPr>
              <w:t xml:space="preserve"> </w:t>
            </w:r>
          </w:p>
        </w:tc>
        <w:tc>
          <w:tcPr>
            <w:tcW w:w="5186" w:type="dxa"/>
            <w:tcBorders>
              <w:top w:val="single" w:sz="4" w:space="0" w:color="000000"/>
              <w:left w:val="nil"/>
              <w:bottom w:val="nil"/>
              <w:right w:val="single" w:sz="4" w:space="0" w:color="000000"/>
            </w:tcBorders>
          </w:tcPr>
          <w:p w14:paraId="3E85AFDB" w14:textId="77777777" w:rsidR="005313E4" w:rsidRDefault="007F7AA4">
            <w:pPr>
              <w:spacing w:after="0" w:line="259" w:lineRule="auto"/>
              <w:ind w:left="0" w:right="57" w:firstLine="0"/>
            </w:pPr>
            <w:r>
              <w:rPr>
                <w:sz w:val="20"/>
              </w:rPr>
              <w:t xml:space="preserve">Development of the Risk &amp; Opportunity Management Framework </w:t>
            </w:r>
            <w:r>
              <w:rPr>
                <w:sz w:val="20"/>
              </w:rPr>
              <w:t xml:space="preserve">and processes and systems to manage opportunity and risk, including the co-ordination of the Risk and Opportunity Register. </w:t>
            </w:r>
          </w:p>
        </w:tc>
      </w:tr>
      <w:tr w:rsidR="005313E4" w14:paraId="2B22C39F" w14:textId="77777777">
        <w:trPr>
          <w:trHeight w:val="468"/>
        </w:trPr>
        <w:tc>
          <w:tcPr>
            <w:tcW w:w="3227" w:type="dxa"/>
            <w:tcBorders>
              <w:top w:val="nil"/>
              <w:left w:val="single" w:sz="4" w:space="0" w:color="000000"/>
              <w:bottom w:val="single" w:sz="4" w:space="0" w:color="000000"/>
              <w:right w:val="single" w:sz="4" w:space="0" w:color="000000"/>
            </w:tcBorders>
          </w:tcPr>
          <w:p w14:paraId="1B80E944" w14:textId="77777777" w:rsidR="005313E4" w:rsidRDefault="005313E4">
            <w:pPr>
              <w:spacing w:after="160" w:line="259" w:lineRule="auto"/>
              <w:ind w:left="0" w:right="0" w:firstLine="0"/>
              <w:jc w:val="left"/>
            </w:pPr>
          </w:p>
        </w:tc>
        <w:tc>
          <w:tcPr>
            <w:tcW w:w="828" w:type="dxa"/>
            <w:tcBorders>
              <w:top w:val="nil"/>
              <w:left w:val="single" w:sz="4" w:space="0" w:color="000000"/>
              <w:bottom w:val="single" w:sz="4" w:space="0" w:color="000000"/>
              <w:right w:val="nil"/>
            </w:tcBorders>
          </w:tcPr>
          <w:p w14:paraId="3B818C2D" w14:textId="77777777" w:rsidR="005313E4" w:rsidRDefault="007F7AA4">
            <w:pPr>
              <w:spacing w:after="0" w:line="259" w:lineRule="auto"/>
              <w:ind w:left="251" w:right="0" w:firstLine="0"/>
              <w:jc w:val="center"/>
            </w:pPr>
            <w:r>
              <w:rPr>
                <w:rFonts w:ascii="Segoe UI Symbol" w:eastAsia="Segoe UI Symbol" w:hAnsi="Segoe UI Symbol" w:cs="Segoe UI Symbol"/>
                <w:sz w:val="20"/>
              </w:rPr>
              <w:t>•</w:t>
            </w:r>
            <w:r>
              <w:rPr>
                <w:sz w:val="20"/>
              </w:rPr>
              <w:t xml:space="preserve"> </w:t>
            </w:r>
          </w:p>
        </w:tc>
        <w:tc>
          <w:tcPr>
            <w:tcW w:w="5186" w:type="dxa"/>
            <w:tcBorders>
              <w:top w:val="nil"/>
              <w:left w:val="nil"/>
              <w:bottom w:val="single" w:sz="4" w:space="0" w:color="000000"/>
              <w:right w:val="single" w:sz="4" w:space="0" w:color="000000"/>
            </w:tcBorders>
          </w:tcPr>
          <w:p w14:paraId="73EB7635" w14:textId="77777777" w:rsidR="005313E4" w:rsidRDefault="007F7AA4">
            <w:pPr>
              <w:spacing w:after="0" w:line="259" w:lineRule="auto"/>
              <w:ind w:left="0" w:right="0" w:firstLine="0"/>
            </w:pPr>
            <w:r>
              <w:rPr>
                <w:sz w:val="20"/>
              </w:rPr>
              <w:t xml:space="preserve">Central point of contact for managers about Risk and Opportunity Management. </w:t>
            </w:r>
          </w:p>
        </w:tc>
      </w:tr>
      <w:tr w:rsidR="005313E4" w14:paraId="665F241E" w14:textId="77777777">
        <w:trPr>
          <w:trHeight w:val="490"/>
        </w:trPr>
        <w:tc>
          <w:tcPr>
            <w:tcW w:w="3227" w:type="dxa"/>
            <w:tcBorders>
              <w:top w:val="single" w:sz="4" w:space="0" w:color="000000"/>
              <w:left w:val="single" w:sz="4" w:space="0" w:color="000000"/>
              <w:bottom w:val="nil"/>
              <w:right w:val="single" w:sz="4" w:space="0" w:color="000000"/>
            </w:tcBorders>
          </w:tcPr>
          <w:p w14:paraId="6FB761AE" w14:textId="77777777" w:rsidR="005313E4" w:rsidRDefault="007F7AA4">
            <w:pPr>
              <w:spacing w:after="0" w:line="259" w:lineRule="auto"/>
              <w:ind w:left="107" w:right="0" w:firstLine="0"/>
              <w:jc w:val="left"/>
            </w:pPr>
            <w:r>
              <w:rPr>
                <w:sz w:val="20"/>
              </w:rPr>
              <w:t xml:space="preserve">Cabinet </w:t>
            </w:r>
          </w:p>
        </w:tc>
        <w:tc>
          <w:tcPr>
            <w:tcW w:w="828" w:type="dxa"/>
            <w:tcBorders>
              <w:top w:val="single" w:sz="4" w:space="0" w:color="000000"/>
              <w:left w:val="single" w:sz="4" w:space="0" w:color="000000"/>
              <w:bottom w:val="nil"/>
              <w:right w:val="nil"/>
            </w:tcBorders>
          </w:tcPr>
          <w:p w14:paraId="692B55E1" w14:textId="77777777" w:rsidR="005313E4" w:rsidRDefault="007F7AA4">
            <w:pPr>
              <w:spacing w:after="0" w:line="259" w:lineRule="auto"/>
              <w:ind w:left="251" w:right="0" w:firstLine="0"/>
              <w:jc w:val="center"/>
            </w:pPr>
            <w:r>
              <w:rPr>
                <w:rFonts w:ascii="Segoe UI Symbol" w:eastAsia="Segoe UI Symbol" w:hAnsi="Segoe UI Symbol" w:cs="Segoe UI Symbol"/>
                <w:sz w:val="20"/>
              </w:rPr>
              <w:t>•</w:t>
            </w:r>
            <w:r>
              <w:rPr>
                <w:sz w:val="20"/>
              </w:rPr>
              <w:t xml:space="preserve"> </w:t>
            </w:r>
          </w:p>
        </w:tc>
        <w:tc>
          <w:tcPr>
            <w:tcW w:w="5186" w:type="dxa"/>
            <w:tcBorders>
              <w:top w:val="single" w:sz="4" w:space="0" w:color="000000"/>
              <w:left w:val="nil"/>
              <w:bottom w:val="nil"/>
              <w:right w:val="single" w:sz="4" w:space="0" w:color="000000"/>
            </w:tcBorders>
          </w:tcPr>
          <w:p w14:paraId="3E8A9ABD" w14:textId="77777777" w:rsidR="005313E4" w:rsidRDefault="007F7AA4">
            <w:pPr>
              <w:spacing w:after="0" w:line="259" w:lineRule="auto"/>
              <w:ind w:left="0" w:right="0" w:firstLine="0"/>
              <w:jc w:val="left"/>
            </w:pPr>
            <w:r>
              <w:rPr>
                <w:sz w:val="20"/>
              </w:rPr>
              <w:t xml:space="preserve">Approve </w:t>
            </w:r>
            <w:r>
              <w:rPr>
                <w:sz w:val="20"/>
              </w:rPr>
              <w:tab/>
              <w:t xml:space="preserve">the </w:t>
            </w:r>
            <w:r>
              <w:rPr>
                <w:sz w:val="20"/>
              </w:rPr>
              <w:tab/>
            </w:r>
            <w:r>
              <w:rPr>
                <w:sz w:val="20"/>
              </w:rPr>
              <w:t xml:space="preserve">Risk </w:t>
            </w:r>
            <w:r>
              <w:rPr>
                <w:sz w:val="20"/>
              </w:rPr>
              <w:tab/>
              <w:t xml:space="preserve">and </w:t>
            </w:r>
            <w:r>
              <w:rPr>
                <w:sz w:val="20"/>
              </w:rPr>
              <w:tab/>
              <w:t xml:space="preserve">Opportunity </w:t>
            </w:r>
            <w:r>
              <w:rPr>
                <w:sz w:val="20"/>
              </w:rPr>
              <w:tab/>
              <w:t xml:space="preserve">Management Framework. </w:t>
            </w:r>
          </w:p>
        </w:tc>
      </w:tr>
      <w:tr w:rsidR="005313E4" w14:paraId="7A60CDDF" w14:textId="77777777">
        <w:trPr>
          <w:trHeight w:val="237"/>
        </w:trPr>
        <w:tc>
          <w:tcPr>
            <w:tcW w:w="3227" w:type="dxa"/>
            <w:tcBorders>
              <w:top w:val="nil"/>
              <w:left w:val="single" w:sz="4" w:space="0" w:color="000000"/>
              <w:bottom w:val="single" w:sz="4" w:space="0" w:color="000000"/>
              <w:right w:val="single" w:sz="4" w:space="0" w:color="000000"/>
            </w:tcBorders>
          </w:tcPr>
          <w:p w14:paraId="6AF97C78" w14:textId="77777777" w:rsidR="005313E4" w:rsidRDefault="005313E4">
            <w:pPr>
              <w:spacing w:after="160" w:line="259" w:lineRule="auto"/>
              <w:ind w:left="0" w:right="0" w:firstLine="0"/>
              <w:jc w:val="left"/>
            </w:pPr>
          </w:p>
        </w:tc>
        <w:tc>
          <w:tcPr>
            <w:tcW w:w="828" w:type="dxa"/>
            <w:tcBorders>
              <w:top w:val="nil"/>
              <w:left w:val="single" w:sz="4" w:space="0" w:color="000000"/>
              <w:bottom w:val="single" w:sz="4" w:space="0" w:color="000000"/>
              <w:right w:val="nil"/>
            </w:tcBorders>
          </w:tcPr>
          <w:p w14:paraId="0029052E" w14:textId="77777777" w:rsidR="005313E4" w:rsidRDefault="007F7AA4">
            <w:pPr>
              <w:spacing w:after="0" w:line="259" w:lineRule="auto"/>
              <w:ind w:left="251" w:right="0" w:firstLine="0"/>
              <w:jc w:val="center"/>
            </w:pPr>
            <w:r>
              <w:rPr>
                <w:rFonts w:ascii="Segoe UI Symbol" w:eastAsia="Segoe UI Symbol" w:hAnsi="Segoe UI Symbol" w:cs="Segoe UI Symbol"/>
                <w:sz w:val="20"/>
              </w:rPr>
              <w:t>•</w:t>
            </w:r>
            <w:r>
              <w:rPr>
                <w:sz w:val="20"/>
              </w:rPr>
              <w:t xml:space="preserve"> </w:t>
            </w:r>
          </w:p>
        </w:tc>
        <w:tc>
          <w:tcPr>
            <w:tcW w:w="5186" w:type="dxa"/>
            <w:tcBorders>
              <w:top w:val="nil"/>
              <w:left w:val="nil"/>
              <w:bottom w:val="single" w:sz="4" w:space="0" w:color="000000"/>
              <w:right w:val="single" w:sz="4" w:space="0" w:color="000000"/>
            </w:tcBorders>
          </w:tcPr>
          <w:p w14:paraId="40B8534F" w14:textId="77777777" w:rsidR="005313E4" w:rsidRDefault="007F7AA4">
            <w:pPr>
              <w:spacing w:after="0" w:line="259" w:lineRule="auto"/>
              <w:ind w:left="0" w:right="0" w:firstLine="0"/>
              <w:jc w:val="left"/>
            </w:pPr>
            <w:r>
              <w:rPr>
                <w:sz w:val="20"/>
              </w:rPr>
              <w:t xml:space="preserve">Receive Quarterly Reports on Risk &amp; Opportunity. </w:t>
            </w:r>
          </w:p>
        </w:tc>
      </w:tr>
      <w:tr w:rsidR="005313E4" w14:paraId="36D5B674" w14:textId="77777777">
        <w:trPr>
          <w:trHeight w:val="254"/>
        </w:trPr>
        <w:tc>
          <w:tcPr>
            <w:tcW w:w="3227" w:type="dxa"/>
            <w:tcBorders>
              <w:top w:val="single" w:sz="4" w:space="0" w:color="000000"/>
              <w:left w:val="single" w:sz="4" w:space="0" w:color="000000"/>
              <w:bottom w:val="single" w:sz="4" w:space="0" w:color="000000"/>
              <w:right w:val="single" w:sz="4" w:space="0" w:color="000000"/>
            </w:tcBorders>
          </w:tcPr>
          <w:p w14:paraId="6EC6D9DF" w14:textId="77777777" w:rsidR="005313E4" w:rsidRDefault="007F7AA4">
            <w:pPr>
              <w:spacing w:after="0" w:line="259" w:lineRule="auto"/>
              <w:ind w:left="107" w:right="0" w:firstLine="0"/>
              <w:jc w:val="left"/>
            </w:pPr>
            <w:r>
              <w:rPr>
                <w:sz w:val="20"/>
              </w:rPr>
              <w:t xml:space="preserve">Audit and Standards Committee </w:t>
            </w:r>
          </w:p>
        </w:tc>
        <w:tc>
          <w:tcPr>
            <w:tcW w:w="828" w:type="dxa"/>
            <w:tcBorders>
              <w:top w:val="single" w:sz="4" w:space="0" w:color="000000"/>
              <w:left w:val="single" w:sz="4" w:space="0" w:color="000000"/>
              <w:bottom w:val="single" w:sz="4" w:space="0" w:color="000000"/>
              <w:right w:val="nil"/>
            </w:tcBorders>
          </w:tcPr>
          <w:p w14:paraId="5DA13593" w14:textId="77777777" w:rsidR="005313E4" w:rsidRDefault="007F7AA4">
            <w:pPr>
              <w:spacing w:after="0" w:line="259" w:lineRule="auto"/>
              <w:ind w:left="251" w:right="0" w:firstLine="0"/>
              <w:jc w:val="center"/>
            </w:pPr>
            <w:r>
              <w:rPr>
                <w:rFonts w:ascii="Segoe UI Symbol" w:eastAsia="Segoe UI Symbol" w:hAnsi="Segoe UI Symbol" w:cs="Segoe UI Symbol"/>
                <w:sz w:val="20"/>
              </w:rPr>
              <w:t>•</w:t>
            </w:r>
            <w:r>
              <w:rPr>
                <w:sz w:val="20"/>
              </w:rPr>
              <w:t xml:space="preserve"> </w:t>
            </w:r>
          </w:p>
        </w:tc>
        <w:tc>
          <w:tcPr>
            <w:tcW w:w="5186" w:type="dxa"/>
            <w:tcBorders>
              <w:top w:val="single" w:sz="4" w:space="0" w:color="000000"/>
              <w:left w:val="nil"/>
              <w:bottom w:val="single" w:sz="4" w:space="0" w:color="000000"/>
              <w:right w:val="single" w:sz="4" w:space="0" w:color="000000"/>
            </w:tcBorders>
          </w:tcPr>
          <w:p w14:paraId="0C912218" w14:textId="77777777" w:rsidR="005313E4" w:rsidRDefault="007F7AA4">
            <w:pPr>
              <w:spacing w:after="0" w:line="259" w:lineRule="auto"/>
              <w:ind w:left="0" w:right="0" w:firstLine="0"/>
              <w:jc w:val="left"/>
            </w:pPr>
            <w:r>
              <w:rPr>
                <w:sz w:val="20"/>
              </w:rPr>
              <w:t xml:space="preserve">Receive Quarterly Reports on Risk &amp; Opportunity. </w:t>
            </w:r>
          </w:p>
        </w:tc>
      </w:tr>
    </w:tbl>
    <w:p w14:paraId="3FC561C6" w14:textId="77777777" w:rsidR="005313E4" w:rsidRDefault="007F7AA4">
      <w:pPr>
        <w:spacing w:after="215" w:line="259" w:lineRule="auto"/>
        <w:ind w:left="0" w:right="0" w:firstLine="0"/>
        <w:jc w:val="left"/>
      </w:pPr>
      <w:r>
        <w:rPr>
          <w:b/>
        </w:rPr>
        <w:t xml:space="preserve"> </w:t>
      </w:r>
    </w:p>
    <w:p w14:paraId="1244B669" w14:textId="77777777" w:rsidR="005313E4" w:rsidRDefault="007F7AA4">
      <w:pPr>
        <w:spacing w:after="0" w:line="259" w:lineRule="auto"/>
        <w:ind w:left="0" w:right="0" w:firstLine="0"/>
        <w:jc w:val="left"/>
      </w:pPr>
      <w:r>
        <w:rPr>
          <w:b/>
        </w:rPr>
        <w:t xml:space="preserve"> </w:t>
      </w:r>
      <w:r>
        <w:rPr>
          <w:b/>
        </w:rPr>
        <w:tab/>
        <w:t xml:space="preserve"> </w:t>
      </w:r>
    </w:p>
    <w:p w14:paraId="71168693" w14:textId="77777777" w:rsidR="005313E4" w:rsidRDefault="007F7AA4">
      <w:pPr>
        <w:spacing w:after="217" w:line="259" w:lineRule="auto"/>
        <w:ind w:left="-5" w:right="0"/>
        <w:jc w:val="left"/>
      </w:pPr>
      <w:r>
        <w:rPr>
          <w:b/>
        </w:rPr>
        <w:t xml:space="preserve">Opportunity and Risk Management Cycle </w:t>
      </w:r>
    </w:p>
    <w:p w14:paraId="0835AA98" w14:textId="77777777" w:rsidR="005313E4" w:rsidRDefault="007F7AA4">
      <w:pPr>
        <w:ind w:left="-5" w:right="0"/>
      </w:pPr>
      <w:r>
        <w:t xml:space="preserve">There is a cyclical process which underpins the effective management of opportunities and risks. The four stages are </w:t>
      </w:r>
      <w:proofErr w:type="gramStart"/>
      <w:r>
        <w:t>identify</w:t>
      </w:r>
      <w:proofErr w:type="gramEnd"/>
      <w:r>
        <w:t xml:space="preserve"> – evaluate – treat – monitor and review. </w:t>
      </w:r>
    </w:p>
    <w:p w14:paraId="0DDE3FFF" w14:textId="77777777" w:rsidR="005313E4" w:rsidRDefault="007F7AA4">
      <w:pPr>
        <w:spacing w:after="172" w:line="259" w:lineRule="auto"/>
        <w:ind w:left="0" w:right="1158" w:firstLine="0"/>
        <w:jc w:val="right"/>
      </w:pPr>
      <w:r>
        <w:rPr>
          <w:noProof/>
        </w:rPr>
        <w:drawing>
          <wp:inline distT="0" distB="0" distL="0" distR="0" wp14:anchorId="02043223" wp14:editId="76040D94">
            <wp:extent cx="4165709" cy="1877239"/>
            <wp:effectExtent l="0" t="0" r="0" b="0"/>
            <wp:docPr id="1249" name="Picture 1249"/>
            <wp:cNvGraphicFramePr/>
            <a:graphic xmlns:a="http://schemas.openxmlformats.org/drawingml/2006/main">
              <a:graphicData uri="http://schemas.openxmlformats.org/drawingml/2006/picture">
                <pic:pic xmlns:pic="http://schemas.openxmlformats.org/drawingml/2006/picture">
                  <pic:nvPicPr>
                    <pic:cNvPr id="1249" name="Picture 1249"/>
                    <pic:cNvPicPr/>
                  </pic:nvPicPr>
                  <pic:blipFill>
                    <a:blip r:embed="rId8"/>
                    <a:stretch>
                      <a:fillRect/>
                    </a:stretch>
                  </pic:blipFill>
                  <pic:spPr>
                    <a:xfrm>
                      <a:off x="0" y="0"/>
                      <a:ext cx="4165709" cy="1877239"/>
                    </a:xfrm>
                    <a:prstGeom prst="rect">
                      <a:avLst/>
                    </a:prstGeom>
                  </pic:spPr>
                </pic:pic>
              </a:graphicData>
            </a:graphic>
          </wp:inline>
        </w:drawing>
      </w:r>
      <w:r>
        <w:t xml:space="preserve"> </w:t>
      </w:r>
    </w:p>
    <w:p w14:paraId="2249C4A6" w14:textId="77777777" w:rsidR="005313E4" w:rsidRDefault="007F7AA4">
      <w:pPr>
        <w:spacing w:after="217" w:line="259" w:lineRule="auto"/>
        <w:ind w:left="-5" w:right="0"/>
        <w:jc w:val="left"/>
      </w:pPr>
      <w:r>
        <w:rPr>
          <w:b/>
        </w:rPr>
        <w:t xml:space="preserve">1. Identify </w:t>
      </w:r>
    </w:p>
    <w:p w14:paraId="0309D1D3" w14:textId="77777777" w:rsidR="005313E4" w:rsidRDefault="007F7AA4">
      <w:pPr>
        <w:ind w:left="-5" w:right="0"/>
      </w:pPr>
      <w:r>
        <w:t xml:space="preserve">The first stage is to identify where opportunities and risks may arise. </w:t>
      </w:r>
    </w:p>
    <w:p w14:paraId="2AC34400" w14:textId="77777777" w:rsidR="005313E4" w:rsidRDefault="007F7AA4">
      <w:pPr>
        <w:ind w:left="-5" w:right="0"/>
      </w:pPr>
      <w:r>
        <w:t xml:space="preserve">If you can identify your </w:t>
      </w:r>
      <w:proofErr w:type="gramStart"/>
      <w:r>
        <w:t>opportunities</w:t>
      </w:r>
      <w:proofErr w:type="gramEnd"/>
      <w:r>
        <w:t xml:space="preserve"> you can do something about them to make them happen or increase the impact and likelihood of their occurrence - just as if you identify your threats you can do something about them to minimise the chance that they will occur. </w:t>
      </w:r>
    </w:p>
    <w:p w14:paraId="20147E42" w14:textId="77777777" w:rsidR="005313E4" w:rsidRDefault="007F7AA4">
      <w:pPr>
        <w:ind w:left="-5" w:right="0"/>
      </w:pPr>
      <w:r>
        <w:lastRenderedPageBreak/>
        <w:t xml:space="preserve">This involves anticipating changes to the internal and external </w:t>
      </w:r>
      <w:proofErr w:type="gramStart"/>
      <w:r>
        <w:t>environment, and</w:t>
      </w:r>
      <w:proofErr w:type="gramEnd"/>
      <w:r>
        <w:t xml:space="preserve"> having a good understanding of the context of the project / service / change. It is important to consider this at the planning stage of service delivery, projects etc. </w:t>
      </w:r>
    </w:p>
    <w:p w14:paraId="4D3C74AE" w14:textId="77777777" w:rsidR="005313E4" w:rsidRDefault="007F7AA4">
      <w:pPr>
        <w:ind w:left="-5" w:right="0"/>
      </w:pPr>
      <w:r>
        <w:t xml:space="preserve">Horizon scanning can be a good exercise. There are number of techniques to do this, including SWOT and PESTLE analysis - these are set out in detail in the Risk &amp; Opportunity Management Toolkit. </w:t>
      </w:r>
    </w:p>
    <w:p w14:paraId="235514B9" w14:textId="77777777" w:rsidR="005313E4" w:rsidRDefault="007F7AA4">
      <w:pPr>
        <w:ind w:left="-5" w:right="0"/>
      </w:pPr>
      <w:r>
        <w:t xml:space="preserve">Consider the objectives, benefits and outcomes of the project / service in question and think about anything that may enhance or prevent their achievement. </w:t>
      </w:r>
    </w:p>
    <w:p w14:paraId="1208CB10" w14:textId="77777777" w:rsidR="005313E4" w:rsidRDefault="007F7AA4">
      <w:pPr>
        <w:ind w:left="-5" w:right="0"/>
      </w:pPr>
      <w:r>
        <w:t>Next, define the opportunity or risk clearly so that its potential effects are understood. An easy way to do this effectively is by using the Cause – Event – Effect method (</w:t>
      </w:r>
      <w:proofErr w:type="spellStart"/>
      <w:r>
        <w:t>eg.</w:t>
      </w:r>
      <w:proofErr w:type="spellEnd"/>
      <w:r>
        <w:t xml:space="preserve"> Because of….xxx may occur…which would lead to...). Remember that a risk is not simply the opposite of the outcome. There are further details on how to do this in the Opportunity &amp; Risk Management Toolkit. </w:t>
      </w:r>
    </w:p>
    <w:p w14:paraId="7662CDB8" w14:textId="77777777" w:rsidR="005313E4" w:rsidRDefault="007F7AA4">
      <w:pPr>
        <w:spacing w:after="94" w:line="389" w:lineRule="auto"/>
        <w:ind w:left="-5" w:right="0"/>
      </w:pPr>
      <w:r>
        <w:t xml:space="preserve">In some cases, risks which are at first identified as a threat with negative connotations may be ‘flipped’ to become positive opportunities.  </w:t>
      </w:r>
      <w:r>
        <w:rPr>
          <w:b/>
        </w:rPr>
        <w:t xml:space="preserve">Key points: </w:t>
      </w:r>
    </w:p>
    <w:p w14:paraId="477B12CA" w14:textId="77777777" w:rsidR="005313E4" w:rsidRDefault="007F7AA4">
      <w:pPr>
        <w:numPr>
          <w:ilvl w:val="0"/>
          <w:numId w:val="4"/>
        </w:numPr>
        <w:spacing w:after="0" w:line="259" w:lineRule="auto"/>
        <w:ind w:right="0" w:hanging="360"/>
        <w:jc w:val="left"/>
      </w:pPr>
      <w:r>
        <w:rPr>
          <w:b/>
        </w:rPr>
        <w:t xml:space="preserve">Horizon scanning </w:t>
      </w:r>
    </w:p>
    <w:p w14:paraId="578CAE77" w14:textId="77777777" w:rsidR="005313E4" w:rsidRDefault="007F7AA4">
      <w:pPr>
        <w:numPr>
          <w:ilvl w:val="0"/>
          <w:numId w:val="4"/>
        </w:numPr>
        <w:spacing w:after="3" w:line="259" w:lineRule="auto"/>
        <w:ind w:right="0" w:hanging="360"/>
        <w:jc w:val="left"/>
      </w:pPr>
      <w:r>
        <w:rPr>
          <w:b/>
        </w:rPr>
        <w:t xml:space="preserve">Consider the objectives </w:t>
      </w:r>
    </w:p>
    <w:p w14:paraId="4B0DF853" w14:textId="77777777" w:rsidR="005313E4" w:rsidRDefault="007F7AA4">
      <w:pPr>
        <w:numPr>
          <w:ilvl w:val="0"/>
          <w:numId w:val="4"/>
        </w:numPr>
        <w:spacing w:after="182" w:line="259" w:lineRule="auto"/>
        <w:ind w:right="0" w:hanging="360"/>
        <w:jc w:val="left"/>
      </w:pPr>
      <w:r>
        <w:rPr>
          <w:b/>
        </w:rPr>
        <w:t xml:space="preserve">Cause – Event – Effect </w:t>
      </w:r>
    </w:p>
    <w:p w14:paraId="71FC73F9" w14:textId="77777777" w:rsidR="005313E4" w:rsidRDefault="007F7AA4">
      <w:pPr>
        <w:spacing w:after="0" w:line="259" w:lineRule="auto"/>
        <w:ind w:left="0" w:right="0" w:firstLine="0"/>
        <w:jc w:val="left"/>
      </w:pPr>
      <w:r>
        <w:rPr>
          <w:b/>
        </w:rPr>
        <w:t xml:space="preserve"> </w:t>
      </w:r>
    </w:p>
    <w:p w14:paraId="7CF9FFE7" w14:textId="77777777" w:rsidR="005313E4" w:rsidRDefault="007F7AA4">
      <w:pPr>
        <w:spacing w:after="217" w:line="259" w:lineRule="auto"/>
        <w:ind w:left="-5" w:right="0"/>
        <w:jc w:val="left"/>
      </w:pPr>
      <w:r>
        <w:rPr>
          <w:b/>
        </w:rPr>
        <w:t xml:space="preserve">2. Evaluate </w:t>
      </w:r>
    </w:p>
    <w:p w14:paraId="1DDB4937" w14:textId="77777777" w:rsidR="005313E4" w:rsidRDefault="007F7AA4">
      <w:pPr>
        <w:spacing w:after="232"/>
        <w:ind w:left="-5" w:right="0"/>
      </w:pPr>
      <w:r>
        <w:t xml:space="preserve">All risks and opportunities should fit into one of the following categories. </w:t>
      </w:r>
    </w:p>
    <w:p w14:paraId="0094860C" w14:textId="77777777" w:rsidR="005313E4" w:rsidRDefault="007F7AA4">
      <w:pPr>
        <w:numPr>
          <w:ilvl w:val="0"/>
          <w:numId w:val="5"/>
        </w:numPr>
        <w:spacing w:after="19"/>
        <w:ind w:right="0" w:hanging="360"/>
      </w:pPr>
      <w:r>
        <w:t xml:space="preserve">Corporate – has a significant impact on the delivery of the Council’s vision and priorities. </w:t>
      </w:r>
    </w:p>
    <w:p w14:paraId="5CE71D46" w14:textId="77777777" w:rsidR="005313E4" w:rsidRDefault="007F7AA4">
      <w:pPr>
        <w:numPr>
          <w:ilvl w:val="0"/>
          <w:numId w:val="5"/>
        </w:numPr>
        <w:spacing w:after="19"/>
        <w:ind w:right="0" w:hanging="360"/>
      </w:pPr>
      <w:r>
        <w:t xml:space="preserve">Operational – affects key activities </w:t>
      </w:r>
      <w:r>
        <w:t xml:space="preserve">and activities that managers and staff carry out during their day-to-day operational activities. </w:t>
      </w:r>
    </w:p>
    <w:p w14:paraId="295AF8FF" w14:textId="77777777" w:rsidR="005313E4" w:rsidRDefault="007F7AA4">
      <w:pPr>
        <w:numPr>
          <w:ilvl w:val="0"/>
          <w:numId w:val="5"/>
        </w:numPr>
        <w:ind w:right="0" w:hanging="360"/>
      </w:pPr>
      <w:r>
        <w:t xml:space="preserve">Project – affects the delivery of a specific project, identified in Business Case &amp; Highlight Reports. </w:t>
      </w:r>
    </w:p>
    <w:p w14:paraId="220F2987" w14:textId="77777777" w:rsidR="005313E4" w:rsidRDefault="007F7AA4">
      <w:pPr>
        <w:ind w:left="-5" w:right="0"/>
      </w:pPr>
      <w:r>
        <w:t xml:space="preserve">Different review mechanisms are in place to monitor and manage each of these categories. More detail on this can be found on page 3 of this framework document. </w:t>
      </w:r>
    </w:p>
    <w:p w14:paraId="3AB8E02F" w14:textId="77777777" w:rsidR="005313E4" w:rsidRDefault="007F7AA4">
      <w:pPr>
        <w:pStyle w:val="Heading1"/>
        <w:spacing w:after="216"/>
        <w:ind w:left="-5" w:right="0"/>
      </w:pPr>
      <w:r>
        <w:rPr>
          <w:b w:val="0"/>
        </w:rPr>
        <w:t>Estimating impact and likelihood</w:t>
      </w:r>
      <w:r>
        <w:rPr>
          <w:b w:val="0"/>
          <w:u w:val="none"/>
        </w:rPr>
        <w:t xml:space="preserve"> </w:t>
      </w:r>
    </w:p>
    <w:p w14:paraId="617D3121" w14:textId="77777777" w:rsidR="005313E4" w:rsidRDefault="007F7AA4">
      <w:pPr>
        <w:ind w:left="-5" w:right="0"/>
      </w:pPr>
      <w:r>
        <w:t xml:space="preserve">The next stage is to estimate which are going to pose our greatest threats and opportunities and prioritise how we deal with them. This is done by </w:t>
      </w:r>
      <w:proofErr w:type="gramStart"/>
      <w:r>
        <w:t>making an assessment of</w:t>
      </w:r>
      <w:proofErr w:type="gramEnd"/>
      <w:r>
        <w:t xml:space="preserve"> the impact (the effect a risk or opportunity would have, should it occur) and likelihood (the probability that it will occur). </w:t>
      </w:r>
    </w:p>
    <w:p w14:paraId="1AD2B8D3" w14:textId="77777777" w:rsidR="005313E4" w:rsidRDefault="007F7AA4">
      <w:pPr>
        <w:ind w:left="-5" w:right="0"/>
      </w:pPr>
      <w:r>
        <w:t xml:space="preserve">These two scores are then multiplied to give an overall score. The criteria for scoring impact and likelihood are available on page 11. </w:t>
      </w:r>
    </w:p>
    <w:p w14:paraId="21093778" w14:textId="77777777" w:rsidR="005313E4" w:rsidRDefault="007F7AA4">
      <w:pPr>
        <w:ind w:left="-5" w:right="0"/>
      </w:pPr>
      <w:r>
        <w:t xml:space="preserve">The scoring should be done twice. Firstly, a score should be given based on the risk or opportunity before actions have been identified to prevent or enhance it – this is known as the </w:t>
      </w:r>
      <w:r>
        <w:lastRenderedPageBreak/>
        <w:t xml:space="preserve">Inherent Score. Once actions have been identified to prevent or enhance the risk or opportunity as part of the </w:t>
      </w:r>
      <w:r>
        <w:rPr>
          <w:b/>
        </w:rPr>
        <w:t>‘Treat’</w:t>
      </w:r>
      <w:r>
        <w:t xml:space="preserve"> stage of the cycle, it should be assessed again with a Residual Score.  </w:t>
      </w:r>
    </w:p>
    <w:p w14:paraId="79A1AEA3" w14:textId="77777777" w:rsidR="005313E4" w:rsidRDefault="007F7AA4">
      <w:pPr>
        <w:spacing w:after="0"/>
        <w:ind w:left="-5" w:right="0"/>
      </w:pPr>
      <w:r>
        <w:t xml:space="preserve">Risks at Harborough District Council will usually be collated in this format: </w:t>
      </w:r>
    </w:p>
    <w:tbl>
      <w:tblPr>
        <w:tblStyle w:val="TableGrid"/>
        <w:tblW w:w="9465" w:type="dxa"/>
        <w:tblInd w:w="-108" w:type="dxa"/>
        <w:tblCellMar>
          <w:top w:w="10" w:type="dxa"/>
          <w:left w:w="0" w:type="dxa"/>
          <w:bottom w:w="0" w:type="dxa"/>
          <w:right w:w="17" w:type="dxa"/>
        </w:tblCellMar>
        <w:tblLook w:val="04A0" w:firstRow="1" w:lastRow="0" w:firstColumn="1" w:lastColumn="0" w:noHBand="0" w:noVBand="1"/>
      </w:tblPr>
      <w:tblGrid>
        <w:gridCol w:w="2235"/>
        <w:gridCol w:w="427"/>
        <w:gridCol w:w="425"/>
        <w:gridCol w:w="708"/>
        <w:gridCol w:w="2837"/>
        <w:gridCol w:w="425"/>
        <w:gridCol w:w="427"/>
        <w:gridCol w:w="668"/>
        <w:gridCol w:w="1313"/>
      </w:tblGrid>
      <w:tr w:rsidR="005313E4" w14:paraId="6BAF6BB7" w14:textId="77777777">
        <w:trPr>
          <w:trHeight w:val="216"/>
        </w:trPr>
        <w:tc>
          <w:tcPr>
            <w:tcW w:w="2235" w:type="dxa"/>
            <w:vMerge w:val="restart"/>
            <w:tcBorders>
              <w:top w:val="single" w:sz="4" w:space="0" w:color="000000"/>
              <w:left w:val="single" w:sz="4" w:space="0" w:color="000000"/>
              <w:bottom w:val="single" w:sz="4" w:space="0" w:color="000000"/>
              <w:right w:val="single" w:sz="4" w:space="0" w:color="000000"/>
            </w:tcBorders>
          </w:tcPr>
          <w:p w14:paraId="4AB59E52" w14:textId="77777777" w:rsidR="005313E4" w:rsidRDefault="007F7AA4">
            <w:pPr>
              <w:spacing w:after="0" w:line="259" w:lineRule="auto"/>
              <w:ind w:left="16" w:right="0" w:firstLine="0"/>
              <w:jc w:val="center"/>
            </w:pPr>
            <w:r>
              <w:rPr>
                <w:b/>
                <w:sz w:val="18"/>
              </w:rPr>
              <w:t xml:space="preserve">Risk </w:t>
            </w:r>
          </w:p>
        </w:tc>
        <w:tc>
          <w:tcPr>
            <w:tcW w:w="427" w:type="dxa"/>
            <w:tcBorders>
              <w:top w:val="single" w:sz="4" w:space="0" w:color="000000"/>
              <w:left w:val="single" w:sz="4" w:space="0" w:color="000000"/>
              <w:bottom w:val="single" w:sz="4" w:space="0" w:color="000000"/>
              <w:right w:val="nil"/>
            </w:tcBorders>
          </w:tcPr>
          <w:p w14:paraId="34879A6A" w14:textId="77777777" w:rsidR="005313E4" w:rsidRDefault="005313E4">
            <w:pPr>
              <w:spacing w:after="160" w:line="259" w:lineRule="auto"/>
              <w:ind w:left="0" w:right="0" w:firstLine="0"/>
              <w:jc w:val="left"/>
            </w:pPr>
          </w:p>
        </w:tc>
        <w:tc>
          <w:tcPr>
            <w:tcW w:w="1133" w:type="dxa"/>
            <w:gridSpan w:val="2"/>
            <w:tcBorders>
              <w:top w:val="single" w:sz="4" w:space="0" w:color="000000"/>
              <w:left w:val="nil"/>
              <w:bottom w:val="single" w:sz="4" w:space="0" w:color="000000"/>
              <w:right w:val="single" w:sz="4" w:space="0" w:color="000000"/>
            </w:tcBorders>
          </w:tcPr>
          <w:p w14:paraId="513B9A31" w14:textId="77777777" w:rsidR="005313E4" w:rsidRDefault="007F7AA4">
            <w:pPr>
              <w:spacing w:after="0" w:line="259" w:lineRule="auto"/>
              <w:ind w:left="-2" w:right="0" w:firstLine="0"/>
              <w:jc w:val="left"/>
            </w:pPr>
            <w:r>
              <w:rPr>
                <w:b/>
                <w:sz w:val="18"/>
              </w:rPr>
              <w:t xml:space="preserve">Inherent </w:t>
            </w:r>
          </w:p>
        </w:tc>
        <w:tc>
          <w:tcPr>
            <w:tcW w:w="2837" w:type="dxa"/>
            <w:vMerge w:val="restart"/>
            <w:tcBorders>
              <w:top w:val="single" w:sz="4" w:space="0" w:color="000000"/>
              <w:left w:val="single" w:sz="4" w:space="0" w:color="000000"/>
              <w:bottom w:val="single" w:sz="4" w:space="0" w:color="000000"/>
              <w:right w:val="single" w:sz="4" w:space="0" w:color="000000"/>
            </w:tcBorders>
          </w:tcPr>
          <w:p w14:paraId="769720CA" w14:textId="77777777" w:rsidR="005313E4" w:rsidRDefault="007F7AA4">
            <w:pPr>
              <w:spacing w:after="0" w:line="259" w:lineRule="auto"/>
              <w:ind w:left="13" w:right="0" w:firstLine="0"/>
              <w:jc w:val="center"/>
            </w:pPr>
            <w:r>
              <w:rPr>
                <w:b/>
                <w:sz w:val="18"/>
              </w:rPr>
              <w:t xml:space="preserve">Mitigation </w:t>
            </w:r>
          </w:p>
        </w:tc>
        <w:tc>
          <w:tcPr>
            <w:tcW w:w="425" w:type="dxa"/>
            <w:tcBorders>
              <w:top w:val="single" w:sz="4" w:space="0" w:color="000000"/>
              <w:left w:val="single" w:sz="4" w:space="0" w:color="000000"/>
              <w:bottom w:val="single" w:sz="4" w:space="0" w:color="000000"/>
              <w:right w:val="nil"/>
            </w:tcBorders>
          </w:tcPr>
          <w:p w14:paraId="1ED1E12B" w14:textId="77777777" w:rsidR="005313E4" w:rsidRDefault="005313E4">
            <w:pPr>
              <w:spacing w:after="160" w:line="259" w:lineRule="auto"/>
              <w:ind w:left="0" w:right="0" w:firstLine="0"/>
              <w:jc w:val="left"/>
            </w:pPr>
          </w:p>
        </w:tc>
        <w:tc>
          <w:tcPr>
            <w:tcW w:w="1095" w:type="dxa"/>
            <w:gridSpan w:val="2"/>
            <w:tcBorders>
              <w:top w:val="single" w:sz="4" w:space="0" w:color="000000"/>
              <w:left w:val="nil"/>
              <w:bottom w:val="single" w:sz="4" w:space="0" w:color="000000"/>
              <w:right w:val="single" w:sz="4" w:space="0" w:color="000000"/>
            </w:tcBorders>
          </w:tcPr>
          <w:p w14:paraId="74B7E4CB" w14:textId="77777777" w:rsidR="005313E4" w:rsidRDefault="007F7AA4">
            <w:pPr>
              <w:spacing w:after="0" w:line="259" w:lineRule="auto"/>
              <w:ind w:left="-41" w:right="0" w:firstLine="0"/>
              <w:jc w:val="left"/>
            </w:pPr>
            <w:r>
              <w:rPr>
                <w:b/>
                <w:sz w:val="18"/>
              </w:rPr>
              <w:t xml:space="preserve">Residual </w:t>
            </w:r>
          </w:p>
        </w:tc>
        <w:tc>
          <w:tcPr>
            <w:tcW w:w="1313" w:type="dxa"/>
            <w:vMerge w:val="restart"/>
            <w:tcBorders>
              <w:top w:val="single" w:sz="4" w:space="0" w:color="000000"/>
              <w:left w:val="single" w:sz="4" w:space="0" w:color="000000"/>
              <w:bottom w:val="single" w:sz="4" w:space="0" w:color="000000"/>
              <w:right w:val="single" w:sz="4" w:space="0" w:color="000000"/>
            </w:tcBorders>
          </w:tcPr>
          <w:p w14:paraId="4DD12619" w14:textId="77777777" w:rsidR="005313E4" w:rsidRDefault="007F7AA4">
            <w:pPr>
              <w:spacing w:after="0" w:line="259" w:lineRule="auto"/>
              <w:ind w:left="0" w:right="0" w:firstLine="0"/>
              <w:jc w:val="center"/>
            </w:pPr>
            <w:proofErr w:type="gramStart"/>
            <w:r>
              <w:rPr>
                <w:b/>
                <w:sz w:val="18"/>
              </w:rPr>
              <w:t>Accountable  Officer</w:t>
            </w:r>
            <w:proofErr w:type="gramEnd"/>
            <w:r>
              <w:rPr>
                <w:b/>
                <w:sz w:val="18"/>
              </w:rPr>
              <w:t xml:space="preserve"> </w:t>
            </w:r>
          </w:p>
        </w:tc>
      </w:tr>
      <w:tr w:rsidR="005313E4" w14:paraId="53F6919F" w14:textId="77777777">
        <w:trPr>
          <w:trHeight w:val="264"/>
        </w:trPr>
        <w:tc>
          <w:tcPr>
            <w:tcW w:w="0" w:type="auto"/>
            <w:vMerge/>
            <w:tcBorders>
              <w:top w:val="nil"/>
              <w:left w:val="single" w:sz="4" w:space="0" w:color="000000"/>
              <w:bottom w:val="single" w:sz="4" w:space="0" w:color="000000"/>
              <w:right w:val="single" w:sz="4" w:space="0" w:color="000000"/>
            </w:tcBorders>
          </w:tcPr>
          <w:p w14:paraId="43C43521" w14:textId="77777777" w:rsidR="005313E4" w:rsidRDefault="005313E4">
            <w:pPr>
              <w:spacing w:after="160" w:line="259" w:lineRule="auto"/>
              <w:ind w:left="0" w:right="0" w:firstLine="0"/>
              <w:jc w:val="left"/>
            </w:pPr>
          </w:p>
        </w:tc>
        <w:tc>
          <w:tcPr>
            <w:tcW w:w="427" w:type="dxa"/>
            <w:tcBorders>
              <w:top w:val="single" w:sz="4" w:space="0" w:color="000000"/>
              <w:left w:val="single" w:sz="4" w:space="0" w:color="000000"/>
              <w:bottom w:val="single" w:sz="4" w:space="0" w:color="000000"/>
              <w:right w:val="single" w:sz="4" w:space="0" w:color="000000"/>
            </w:tcBorders>
          </w:tcPr>
          <w:p w14:paraId="59371152" w14:textId="77777777" w:rsidR="005313E4" w:rsidRDefault="007F7AA4">
            <w:pPr>
              <w:spacing w:after="0" w:line="259" w:lineRule="auto"/>
              <w:ind w:left="16" w:right="0" w:firstLine="0"/>
              <w:jc w:val="center"/>
            </w:pPr>
            <w:r>
              <w:rPr>
                <w:b/>
              </w:rPr>
              <w:t xml:space="preserve">I </w:t>
            </w:r>
          </w:p>
        </w:tc>
        <w:tc>
          <w:tcPr>
            <w:tcW w:w="425" w:type="dxa"/>
            <w:tcBorders>
              <w:top w:val="single" w:sz="4" w:space="0" w:color="000000"/>
              <w:left w:val="single" w:sz="4" w:space="0" w:color="000000"/>
              <w:bottom w:val="single" w:sz="4" w:space="0" w:color="000000"/>
              <w:right w:val="single" w:sz="4" w:space="0" w:color="000000"/>
            </w:tcBorders>
          </w:tcPr>
          <w:p w14:paraId="30A06AEE" w14:textId="77777777" w:rsidR="005313E4" w:rsidRDefault="007F7AA4">
            <w:pPr>
              <w:spacing w:after="0" w:line="259" w:lineRule="auto"/>
              <w:ind w:left="147" w:right="0" w:firstLine="0"/>
              <w:jc w:val="left"/>
            </w:pPr>
            <w:r>
              <w:rPr>
                <w:b/>
              </w:rPr>
              <w:t xml:space="preserve">L </w:t>
            </w:r>
          </w:p>
        </w:tc>
        <w:tc>
          <w:tcPr>
            <w:tcW w:w="708" w:type="dxa"/>
            <w:tcBorders>
              <w:top w:val="single" w:sz="4" w:space="0" w:color="000000"/>
              <w:left w:val="single" w:sz="4" w:space="0" w:color="000000"/>
              <w:bottom w:val="single" w:sz="4" w:space="0" w:color="000000"/>
              <w:right w:val="single" w:sz="4" w:space="0" w:color="000000"/>
            </w:tcBorders>
          </w:tcPr>
          <w:p w14:paraId="1532F4C5" w14:textId="77777777" w:rsidR="005313E4" w:rsidRDefault="007F7AA4">
            <w:pPr>
              <w:spacing w:after="0" w:line="259" w:lineRule="auto"/>
              <w:ind w:left="132" w:right="0" w:firstLine="0"/>
              <w:jc w:val="left"/>
            </w:pPr>
            <w:r>
              <w:rPr>
                <w:b/>
                <w:sz w:val="16"/>
              </w:rPr>
              <w:t xml:space="preserve">Score </w:t>
            </w:r>
          </w:p>
        </w:tc>
        <w:tc>
          <w:tcPr>
            <w:tcW w:w="0" w:type="auto"/>
            <w:vMerge/>
            <w:tcBorders>
              <w:top w:val="nil"/>
              <w:left w:val="single" w:sz="4" w:space="0" w:color="000000"/>
              <w:bottom w:val="single" w:sz="4" w:space="0" w:color="000000"/>
              <w:right w:val="single" w:sz="4" w:space="0" w:color="000000"/>
            </w:tcBorders>
          </w:tcPr>
          <w:p w14:paraId="5EE4E7E8" w14:textId="77777777" w:rsidR="005313E4" w:rsidRDefault="005313E4">
            <w:pPr>
              <w:spacing w:after="160" w:line="259" w:lineRule="auto"/>
              <w:ind w:left="0" w:right="0" w:firstLine="0"/>
              <w:jc w:val="left"/>
            </w:pPr>
          </w:p>
        </w:tc>
        <w:tc>
          <w:tcPr>
            <w:tcW w:w="425" w:type="dxa"/>
            <w:tcBorders>
              <w:top w:val="single" w:sz="4" w:space="0" w:color="000000"/>
              <w:left w:val="single" w:sz="4" w:space="0" w:color="000000"/>
              <w:bottom w:val="single" w:sz="4" w:space="0" w:color="000000"/>
              <w:right w:val="single" w:sz="4" w:space="0" w:color="000000"/>
            </w:tcBorders>
          </w:tcPr>
          <w:p w14:paraId="0EA18DEB" w14:textId="77777777" w:rsidR="005313E4" w:rsidRDefault="007F7AA4">
            <w:pPr>
              <w:spacing w:after="0" w:line="259" w:lineRule="auto"/>
              <w:ind w:left="19" w:right="0" w:firstLine="0"/>
              <w:jc w:val="center"/>
            </w:pPr>
            <w:r>
              <w:rPr>
                <w:b/>
              </w:rPr>
              <w:t xml:space="preserve">I </w:t>
            </w:r>
          </w:p>
        </w:tc>
        <w:tc>
          <w:tcPr>
            <w:tcW w:w="427" w:type="dxa"/>
            <w:tcBorders>
              <w:top w:val="single" w:sz="4" w:space="0" w:color="000000"/>
              <w:left w:val="single" w:sz="4" w:space="0" w:color="000000"/>
              <w:bottom w:val="single" w:sz="4" w:space="0" w:color="000000"/>
              <w:right w:val="single" w:sz="4" w:space="0" w:color="000000"/>
            </w:tcBorders>
          </w:tcPr>
          <w:p w14:paraId="66CE33A8" w14:textId="77777777" w:rsidR="005313E4" w:rsidRDefault="007F7AA4">
            <w:pPr>
              <w:spacing w:after="0" w:line="259" w:lineRule="auto"/>
              <w:ind w:left="146" w:right="0" w:firstLine="0"/>
              <w:jc w:val="left"/>
            </w:pPr>
            <w:r>
              <w:rPr>
                <w:b/>
              </w:rPr>
              <w:t xml:space="preserve">L </w:t>
            </w:r>
          </w:p>
        </w:tc>
        <w:tc>
          <w:tcPr>
            <w:tcW w:w="668" w:type="dxa"/>
            <w:tcBorders>
              <w:top w:val="single" w:sz="4" w:space="0" w:color="000000"/>
              <w:left w:val="single" w:sz="4" w:space="0" w:color="000000"/>
              <w:bottom w:val="single" w:sz="4" w:space="0" w:color="000000"/>
              <w:right w:val="single" w:sz="4" w:space="0" w:color="000000"/>
            </w:tcBorders>
          </w:tcPr>
          <w:p w14:paraId="0FA09238" w14:textId="77777777" w:rsidR="005313E4" w:rsidRDefault="007F7AA4">
            <w:pPr>
              <w:spacing w:after="0" w:line="259" w:lineRule="auto"/>
              <w:ind w:left="110" w:right="0" w:firstLine="0"/>
              <w:jc w:val="left"/>
            </w:pPr>
            <w:r>
              <w:rPr>
                <w:b/>
                <w:sz w:val="16"/>
              </w:rPr>
              <w:t xml:space="preserve">Score </w:t>
            </w:r>
          </w:p>
        </w:tc>
        <w:tc>
          <w:tcPr>
            <w:tcW w:w="0" w:type="auto"/>
            <w:vMerge/>
            <w:tcBorders>
              <w:top w:val="nil"/>
              <w:left w:val="single" w:sz="4" w:space="0" w:color="000000"/>
              <w:bottom w:val="single" w:sz="4" w:space="0" w:color="000000"/>
              <w:right w:val="single" w:sz="4" w:space="0" w:color="000000"/>
            </w:tcBorders>
          </w:tcPr>
          <w:p w14:paraId="1E162E2F" w14:textId="77777777" w:rsidR="005313E4" w:rsidRDefault="005313E4">
            <w:pPr>
              <w:spacing w:after="160" w:line="259" w:lineRule="auto"/>
              <w:ind w:left="0" w:right="0" w:firstLine="0"/>
              <w:jc w:val="left"/>
            </w:pPr>
          </w:p>
        </w:tc>
      </w:tr>
      <w:tr w:rsidR="005313E4" w14:paraId="332784CA" w14:textId="77777777">
        <w:trPr>
          <w:trHeight w:val="262"/>
        </w:trPr>
        <w:tc>
          <w:tcPr>
            <w:tcW w:w="2235" w:type="dxa"/>
            <w:tcBorders>
              <w:top w:val="single" w:sz="4" w:space="0" w:color="000000"/>
              <w:left w:val="single" w:sz="4" w:space="0" w:color="000000"/>
              <w:bottom w:val="single" w:sz="4" w:space="0" w:color="000000"/>
              <w:right w:val="single" w:sz="4" w:space="0" w:color="000000"/>
            </w:tcBorders>
          </w:tcPr>
          <w:p w14:paraId="353D64B8" w14:textId="77777777" w:rsidR="005313E4" w:rsidRDefault="007F7AA4">
            <w:pPr>
              <w:spacing w:after="0" w:line="259" w:lineRule="auto"/>
              <w:ind w:left="108" w:right="0" w:firstLine="0"/>
              <w:jc w:val="left"/>
            </w:pPr>
            <w: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F4DA629" w14:textId="77777777" w:rsidR="005313E4" w:rsidRDefault="007F7AA4">
            <w:pPr>
              <w:spacing w:after="0" w:line="259" w:lineRule="auto"/>
              <w:ind w:left="108" w:right="0" w:firstLine="0"/>
              <w:jc w:val="left"/>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0EC3907" w14:textId="77777777" w:rsidR="005313E4" w:rsidRDefault="007F7AA4">
            <w:pPr>
              <w:spacing w:after="0" w:line="259" w:lineRule="auto"/>
              <w:ind w:left="109"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1549BFB" w14:textId="77777777" w:rsidR="005313E4" w:rsidRDefault="007F7AA4">
            <w:pPr>
              <w:spacing w:after="0" w:line="259" w:lineRule="auto"/>
              <w:ind w:left="108" w:righ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55F0CF3D" w14:textId="77777777" w:rsidR="005313E4" w:rsidRDefault="007F7AA4">
            <w:pPr>
              <w:spacing w:after="0" w:line="259" w:lineRule="auto"/>
              <w:ind w:left="108" w:right="0" w:firstLine="0"/>
              <w:jc w:val="left"/>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24B3619" w14:textId="77777777" w:rsidR="005313E4" w:rsidRDefault="007F7AA4">
            <w:pPr>
              <w:spacing w:after="0" w:line="259" w:lineRule="auto"/>
              <w:ind w:left="108" w:right="0" w:firstLine="0"/>
              <w:jc w:val="left"/>
            </w:pPr>
            <w: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A6715E0" w14:textId="77777777" w:rsidR="005313E4" w:rsidRDefault="007F7AA4">
            <w:pPr>
              <w:spacing w:after="0" w:line="259" w:lineRule="auto"/>
              <w:ind w:left="108" w:right="0" w:firstLine="0"/>
              <w:jc w:val="left"/>
            </w:pPr>
            <w:r>
              <w:t xml:space="preserve"> </w:t>
            </w:r>
          </w:p>
        </w:tc>
        <w:tc>
          <w:tcPr>
            <w:tcW w:w="668" w:type="dxa"/>
            <w:tcBorders>
              <w:top w:val="single" w:sz="4" w:space="0" w:color="000000"/>
              <w:left w:val="single" w:sz="4" w:space="0" w:color="000000"/>
              <w:bottom w:val="single" w:sz="4" w:space="0" w:color="000000"/>
              <w:right w:val="single" w:sz="4" w:space="0" w:color="000000"/>
            </w:tcBorders>
          </w:tcPr>
          <w:p w14:paraId="0FBF2671" w14:textId="77777777" w:rsidR="005313E4" w:rsidRDefault="007F7AA4">
            <w:pPr>
              <w:spacing w:after="0" w:line="259" w:lineRule="auto"/>
              <w:ind w:left="108" w:right="0" w:firstLine="0"/>
              <w:jc w:val="left"/>
            </w:pPr>
            <w: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33327E64" w14:textId="77777777" w:rsidR="005313E4" w:rsidRDefault="007F7AA4">
            <w:pPr>
              <w:spacing w:after="0" w:line="259" w:lineRule="auto"/>
              <w:ind w:left="108" w:right="0" w:firstLine="0"/>
              <w:jc w:val="left"/>
            </w:pPr>
            <w:r>
              <w:t xml:space="preserve"> </w:t>
            </w:r>
          </w:p>
        </w:tc>
      </w:tr>
      <w:tr w:rsidR="005313E4" w14:paraId="6978F276" w14:textId="77777777">
        <w:trPr>
          <w:trHeight w:val="264"/>
        </w:trPr>
        <w:tc>
          <w:tcPr>
            <w:tcW w:w="2235" w:type="dxa"/>
            <w:tcBorders>
              <w:top w:val="single" w:sz="4" w:space="0" w:color="000000"/>
              <w:left w:val="single" w:sz="4" w:space="0" w:color="000000"/>
              <w:bottom w:val="single" w:sz="4" w:space="0" w:color="000000"/>
              <w:right w:val="single" w:sz="4" w:space="0" w:color="000000"/>
            </w:tcBorders>
          </w:tcPr>
          <w:p w14:paraId="0E1E17A5" w14:textId="77777777" w:rsidR="005313E4" w:rsidRDefault="007F7AA4">
            <w:pPr>
              <w:spacing w:after="0" w:line="259" w:lineRule="auto"/>
              <w:ind w:left="108" w:right="0" w:firstLine="0"/>
              <w:jc w:val="left"/>
            </w:pPr>
            <w: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37DDBC0" w14:textId="77777777" w:rsidR="005313E4" w:rsidRDefault="007F7AA4">
            <w:pPr>
              <w:spacing w:after="0" w:line="259" w:lineRule="auto"/>
              <w:ind w:left="108" w:right="0" w:firstLine="0"/>
              <w:jc w:val="left"/>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E64212C" w14:textId="77777777" w:rsidR="005313E4" w:rsidRDefault="007F7AA4">
            <w:pPr>
              <w:spacing w:after="0" w:line="259" w:lineRule="auto"/>
              <w:ind w:left="109"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2599FAD" w14:textId="77777777" w:rsidR="005313E4" w:rsidRDefault="007F7AA4">
            <w:pPr>
              <w:spacing w:after="0" w:line="259" w:lineRule="auto"/>
              <w:ind w:left="108" w:righ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234F9215" w14:textId="77777777" w:rsidR="005313E4" w:rsidRDefault="007F7AA4">
            <w:pPr>
              <w:spacing w:after="0" w:line="259" w:lineRule="auto"/>
              <w:ind w:left="108" w:right="0" w:firstLine="0"/>
              <w:jc w:val="left"/>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EA3E820" w14:textId="77777777" w:rsidR="005313E4" w:rsidRDefault="007F7AA4">
            <w:pPr>
              <w:spacing w:after="0" w:line="259" w:lineRule="auto"/>
              <w:ind w:left="108" w:right="0" w:firstLine="0"/>
              <w:jc w:val="left"/>
            </w:pPr>
            <w: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10CEBD1" w14:textId="77777777" w:rsidR="005313E4" w:rsidRDefault="007F7AA4">
            <w:pPr>
              <w:spacing w:after="0" w:line="259" w:lineRule="auto"/>
              <w:ind w:left="108" w:right="0" w:firstLine="0"/>
              <w:jc w:val="left"/>
            </w:pPr>
            <w:r>
              <w:t xml:space="preserve"> </w:t>
            </w:r>
          </w:p>
        </w:tc>
        <w:tc>
          <w:tcPr>
            <w:tcW w:w="668" w:type="dxa"/>
            <w:tcBorders>
              <w:top w:val="single" w:sz="4" w:space="0" w:color="000000"/>
              <w:left w:val="single" w:sz="4" w:space="0" w:color="000000"/>
              <w:bottom w:val="single" w:sz="4" w:space="0" w:color="000000"/>
              <w:right w:val="single" w:sz="4" w:space="0" w:color="000000"/>
            </w:tcBorders>
          </w:tcPr>
          <w:p w14:paraId="57BF82BF" w14:textId="77777777" w:rsidR="005313E4" w:rsidRDefault="007F7AA4">
            <w:pPr>
              <w:spacing w:after="0" w:line="259" w:lineRule="auto"/>
              <w:ind w:left="108" w:right="0" w:firstLine="0"/>
              <w:jc w:val="left"/>
            </w:pPr>
            <w: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6907C0B6" w14:textId="77777777" w:rsidR="005313E4" w:rsidRDefault="007F7AA4">
            <w:pPr>
              <w:spacing w:after="0" w:line="259" w:lineRule="auto"/>
              <w:ind w:left="108" w:right="0" w:firstLine="0"/>
              <w:jc w:val="left"/>
            </w:pPr>
            <w:r>
              <w:t xml:space="preserve"> </w:t>
            </w:r>
          </w:p>
        </w:tc>
      </w:tr>
    </w:tbl>
    <w:p w14:paraId="5FFA8BBB" w14:textId="77777777" w:rsidR="005313E4" w:rsidRDefault="007F7AA4">
      <w:pPr>
        <w:spacing w:after="268" w:line="259" w:lineRule="auto"/>
        <w:ind w:left="0" w:right="0" w:firstLine="0"/>
        <w:jc w:val="left"/>
      </w:pPr>
      <w:r>
        <w:rPr>
          <w:sz w:val="16"/>
        </w:rPr>
        <w:t xml:space="preserve">(I = Impact, L= Likelihood) </w:t>
      </w:r>
    </w:p>
    <w:p w14:paraId="29CF703C" w14:textId="77777777" w:rsidR="005313E4" w:rsidRDefault="007F7AA4">
      <w:pPr>
        <w:spacing w:after="0"/>
        <w:ind w:left="-5" w:right="0"/>
      </w:pPr>
      <w:r>
        <w:t xml:space="preserve">Opportunities will be collated in a similar format: </w:t>
      </w:r>
    </w:p>
    <w:tbl>
      <w:tblPr>
        <w:tblStyle w:val="TableGrid"/>
        <w:tblW w:w="9465" w:type="dxa"/>
        <w:tblInd w:w="-108" w:type="dxa"/>
        <w:tblCellMar>
          <w:top w:w="10" w:type="dxa"/>
          <w:left w:w="0" w:type="dxa"/>
          <w:bottom w:w="0" w:type="dxa"/>
          <w:right w:w="17" w:type="dxa"/>
        </w:tblCellMar>
        <w:tblLook w:val="04A0" w:firstRow="1" w:lastRow="0" w:firstColumn="1" w:lastColumn="0" w:noHBand="0" w:noVBand="1"/>
      </w:tblPr>
      <w:tblGrid>
        <w:gridCol w:w="2235"/>
        <w:gridCol w:w="427"/>
        <w:gridCol w:w="425"/>
        <w:gridCol w:w="708"/>
        <w:gridCol w:w="2837"/>
        <w:gridCol w:w="425"/>
        <w:gridCol w:w="427"/>
        <w:gridCol w:w="668"/>
        <w:gridCol w:w="1313"/>
      </w:tblGrid>
      <w:tr w:rsidR="005313E4" w14:paraId="4AD55595" w14:textId="77777777">
        <w:trPr>
          <w:trHeight w:val="216"/>
        </w:trPr>
        <w:tc>
          <w:tcPr>
            <w:tcW w:w="2235" w:type="dxa"/>
            <w:vMerge w:val="restart"/>
            <w:tcBorders>
              <w:top w:val="single" w:sz="4" w:space="0" w:color="000000"/>
              <w:left w:val="single" w:sz="4" w:space="0" w:color="000000"/>
              <w:bottom w:val="single" w:sz="4" w:space="0" w:color="000000"/>
              <w:right w:val="single" w:sz="4" w:space="0" w:color="000000"/>
            </w:tcBorders>
          </w:tcPr>
          <w:p w14:paraId="16116579" w14:textId="77777777" w:rsidR="005313E4" w:rsidRDefault="007F7AA4">
            <w:pPr>
              <w:spacing w:after="0" w:line="259" w:lineRule="auto"/>
              <w:ind w:left="18" w:right="0" w:firstLine="0"/>
              <w:jc w:val="center"/>
            </w:pPr>
            <w:r>
              <w:rPr>
                <w:b/>
                <w:sz w:val="18"/>
              </w:rPr>
              <w:t xml:space="preserve">Opportunity </w:t>
            </w:r>
          </w:p>
        </w:tc>
        <w:tc>
          <w:tcPr>
            <w:tcW w:w="427" w:type="dxa"/>
            <w:tcBorders>
              <w:top w:val="single" w:sz="4" w:space="0" w:color="000000"/>
              <w:left w:val="single" w:sz="4" w:space="0" w:color="000000"/>
              <w:bottom w:val="single" w:sz="4" w:space="0" w:color="000000"/>
              <w:right w:val="nil"/>
            </w:tcBorders>
          </w:tcPr>
          <w:p w14:paraId="346E84DC" w14:textId="77777777" w:rsidR="005313E4" w:rsidRDefault="005313E4">
            <w:pPr>
              <w:spacing w:after="160" w:line="259" w:lineRule="auto"/>
              <w:ind w:left="0" w:right="0" w:firstLine="0"/>
              <w:jc w:val="left"/>
            </w:pPr>
          </w:p>
        </w:tc>
        <w:tc>
          <w:tcPr>
            <w:tcW w:w="1133" w:type="dxa"/>
            <w:gridSpan w:val="2"/>
            <w:tcBorders>
              <w:top w:val="single" w:sz="4" w:space="0" w:color="000000"/>
              <w:left w:val="nil"/>
              <w:bottom w:val="single" w:sz="4" w:space="0" w:color="000000"/>
              <w:right w:val="single" w:sz="4" w:space="0" w:color="000000"/>
            </w:tcBorders>
          </w:tcPr>
          <w:p w14:paraId="0EEBC4B7" w14:textId="77777777" w:rsidR="005313E4" w:rsidRDefault="007F7AA4">
            <w:pPr>
              <w:spacing w:after="0" w:line="259" w:lineRule="auto"/>
              <w:ind w:left="-2" w:right="0" w:firstLine="0"/>
              <w:jc w:val="left"/>
            </w:pPr>
            <w:r>
              <w:rPr>
                <w:b/>
                <w:sz w:val="18"/>
              </w:rPr>
              <w:t xml:space="preserve">Inherent </w:t>
            </w:r>
          </w:p>
        </w:tc>
        <w:tc>
          <w:tcPr>
            <w:tcW w:w="2837" w:type="dxa"/>
            <w:vMerge w:val="restart"/>
            <w:tcBorders>
              <w:top w:val="single" w:sz="4" w:space="0" w:color="000000"/>
              <w:left w:val="single" w:sz="4" w:space="0" w:color="000000"/>
              <w:bottom w:val="single" w:sz="4" w:space="0" w:color="000000"/>
              <w:right w:val="single" w:sz="4" w:space="0" w:color="000000"/>
            </w:tcBorders>
          </w:tcPr>
          <w:p w14:paraId="05E65D53" w14:textId="77777777" w:rsidR="005313E4" w:rsidRDefault="007F7AA4">
            <w:pPr>
              <w:spacing w:after="0" w:line="259" w:lineRule="auto"/>
              <w:ind w:left="16" w:right="0" w:firstLine="0"/>
              <w:jc w:val="center"/>
            </w:pPr>
            <w:r>
              <w:rPr>
                <w:b/>
                <w:sz w:val="18"/>
              </w:rPr>
              <w:t xml:space="preserve">Action </w:t>
            </w:r>
          </w:p>
        </w:tc>
        <w:tc>
          <w:tcPr>
            <w:tcW w:w="425" w:type="dxa"/>
            <w:tcBorders>
              <w:top w:val="single" w:sz="4" w:space="0" w:color="000000"/>
              <w:left w:val="single" w:sz="4" w:space="0" w:color="000000"/>
              <w:bottom w:val="single" w:sz="4" w:space="0" w:color="000000"/>
              <w:right w:val="nil"/>
            </w:tcBorders>
          </w:tcPr>
          <w:p w14:paraId="7196FF82" w14:textId="77777777" w:rsidR="005313E4" w:rsidRDefault="005313E4">
            <w:pPr>
              <w:spacing w:after="160" w:line="259" w:lineRule="auto"/>
              <w:ind w:left="0" w:right="0" w:firstLine="0"/>
              <w:jc w:val="left"/>
            </w:pPr>
          </w:p>
        </w:tc>
        <w:tc>
          <w:tcPr>
            <w:tcW w:w="1095" w:type="dxa"/>
            <w:gridSpan w:val="2"/>
            <w:tcBorders>
              <w:top w:val="single" w:sz="4" w:space="0" w:color="000000"/>
              <w:left w:val="nil"/>
              <w:bottom w:val="single" w:sz="4" w:space="0" w:color="000000"/>
              <w:right w:val="single" w:sz="4" w:space="0" w:color="000000"/>
            </w:tcBorders>
          </w:tcPr>
          <w:p w14:paraId="48D50D92" w14:textId="77777777" w:rsidR="005313E4" w:rsidRDefault="007F7AA4">
            <w:pPr>
              <w:spacing w:after="0" w:line="259" w:lineRule="auto"/>
              <w:ind w:left="-41" w:right="0" w:firstLine="0"/>
              <w:jc w:val="left"/>
            </w:pPr>
            <w:r>
              <w:rPr>
                <w:b/>
                <w:sz w:val="18"/>
              </w:rPr>
              <w:t xml:space="preserve">Residual </w:t>
            </w:r>
          </w:p>
        </w:tc>
        <w:tc>
          <w:tcPr>
            <w:tcW w:w="1313" w:type="dxa"/>
            <w:vMerge w:val="restart"/>
            <w:tcBorders>
              <w:top w:val="single" w:sz="4" w:space="0" w:color="000000"/>
              <w:left w:val="single" w:sz="4" w:space="0" w:color="000000"/>
              <w:bottom w:val="single" w:sz="4" w:space="0" w:color="000000"/>
              <w:right w:val="single" w:sz="4" w:space="0" w:color="000000"/>
            </w:tcBorders>
          </w:tcPr>
          <w:p w14:paraId="307670E2" w14:textId="77777777" w:rsidR="005313E4" w:rsidRDefault="007F7AA4">
            <w:pPr>
              <w:spacing w:after="0" w:line="259" w:lineRule="auto"/>
              <w:ind w:left="0" w:right="0" w:firstLine="0"/>
              <w:jc w:val="center"/>
            </w:pPr>
            <w:proofErr w:type="gramStart"/>
            <w:r>
              <w:rPr>
                <w:b/>
                <w:sz w:val="18"/>
              </w:rPr>
              <w:t>Accountable  Officer</w:t>
            </w:r>
            <w:proofErr w:type="gramEnd"/>
            <w:r>
              <w:rPr>
                <w:b/>
                <w:sz w:val="18"/>
              </w:rPr>
              <w:t xml:space="preserve"> </w:t>
            </w:r>
          </w:p>
        </w:tc>
      </w:tr>
      <w:tr w:rsidR="005313E4" w14:paraId="19C8812F" w14:textId="77777777">
        <w:trPr>
          <w:trHeight w:val="264"/>
        </w:trPr>
        <w:tc>
          <w:tcPr>
            <w:tcW w:w="0" w:type="auto"/>
            <w:vMerge/>
            <w:tcBorders>
              <w:top w:val="nil"/>
              <w:left w:val="single" w:sz="4" w:space="0" w:color="000000"/>
              <w:bottom w:val="single" w:sz="4" w:space="0" w:color="000000"/>
              <w:right w:val="single" w:sz="4" w:space="0" w:color="000000"/>
            </w:tcBorders>
          </w:tcPr>
          <w:p w14:paraId="754119E8" w14:textId="77777777" w:rsidR="005313E4" w:rsidRDefault="005313E4">
            <w:pPr>
              <w:spacing w:after="160" w:line="259" w:lineRule="auto"/>
              <w:ind w:left="0" w:right="0" w:firstLine="0"/>
              <w:jc w:val="left"/>
            </w:pPr>
          </w:p>
        </w:tc>
        <w:tc>
          <w:tcPr>
            <w:tcW w:w="427" w:type="dxa"/>
            <w:tcBorders>
              <w:top w:val="single" w:sz="4" w:space="0" w:color="000000"/>
              <w:left w:val="single" w:sz="4" w:space="0" w:color="000000"/>
              <w:bottom w:val="single" w:sz="4" w:space="0" w:color="000000"/>
              <w:right w:val="single" w:sz="4" w:space="0" w:color="000000"/>
            </w:tcBorders>
          </w:tcPr>
          <w:p w14:paraId="5D8BBEE2" w14:textId="77777777" w:rsidR="005313E4" w:rsidRDefault="007F7AA4">
            <w:pPr>
              <w:spacing w:after="0" w:line="259" w:lineRule="auto"/>
              <w:ind w:left="16" w:right="0" w:firstLine="0"/>
              <w:jc w:val="center"/>
            </w:pPr>
            <w:r>
              <w:rPr>
                <w:b/>
              </w:rPr>
              <w:t xml:space="preserve">I </w:t>
            </w:r>
          </w:p>
        </w:tc>
        <w:tc>
          <w:tcPr>
            <w:tcW w:w="425" w:type="dxa"/>
            <w:tcBorders>
              <w:top w:val="single" w:sz="4" w:space="0" w:color="000000"/>
              <w:left w:val="single" w:sz="4" w:space="0" w:color="000000"/>
              <w:bottom w:val="single" w:sz="4" w:space="0" w:color="000000"/>
              <w:right w:val="single" w:sz="4" w:space="0" w:color="000000"/>
            </w:tcBorders>
          </w:tcPr>
          <w:p w14:paraId="5526C9A1" w14:textId="77777777" w:rsidR="005313E4" w:rsidRDefault="007F7AA4">
            <w:pPr>
              <w:spacing w:after="0" w:line="259" w:lineRule="auto"/>
              <w:ind w:left="147" w:right="0" w:firstLine="0"/>
              <w:jc w:val="left"/>
            </w:pPr>
            <w:r>
              <w:rPr>
                <w:b/>
              </w:rPr>
              <w:t xml:space="preserve">L </w:t>
            </w:r>
          </w:p>
        </w:tc>
        <w:tc>
          <w:tcPr>
            <w:tcW w:w="708" w:type="dxa"/>
            <w:tcBorders>
              <w:top w:val="single" w:sz="4" w:space="0" w:color="000000"/>
              <w:left w:val="single" w:sz="4" w:space="0" w:color="000000"/>
              <w:bottom w:val="single" w:sz="4" w:space="0" w:color="000000"/>
              <w:right w:val="single" w:sz="4" w:space="0" w:color="000000"/>
            </w:tcBorders>
          </w:tcPr>
          <w:p w14:paraId="4C12040C" w14:textId="77777777" w:rsidR="005313E4" w:rsidRDefault="007F7AA4">
            <w:pPr>
              <w:spacing w:after="0" w:line="259" w:lineRule="auto"/>
              <w:ind w:left="132" w:right="0" w:firstLine="0"/>
              <w:jc w:val="left"/>
            </w:pPr>
            <w:r>
              <w:rPr>
                <w:b/>
                <w:sz w:val="16"/>
              </w:rPr>
              <w:t xml:space="preserve">Score </w:t>
            </w:r>
          </w:p>
        </w:tc>
        <w:tc>
          <w:tcPr>
            <w:tcW w:w="0" w:type="auto"/>
            <w:vMerge/>
            <w:tcBorders>
              <w:top w:val="nil"/>
              <w:left w:val="single" w:sz="4" w:space="0" w:color="000000"/>
              <w:bottom w:val="single" w:sz="4" w:space="0" w:color="000000"/>
              <w:right w:val="single" w:sz="4" w:space="0" w:color="000000"/>
            </w:tcBorders>
          </w:tcPr>
          <w:p w14:paraId="6A32230A" w14:textId="77777777" w:rsidR="005313E4" w:rsidRDefault="005313E4">
            <w:pPr>
              <w:spacing w:after="160" w:line="259" w:lineRule="auto"/>
              <w:ind w:left="0" w:right="0" w:firstLine="0"/>
              <w:jc w:val="left"/>
            </w:pPr>
          </w:p>
        </w:tc>
        <w:tc>
          <w:tcPr>
            <w:tcW w:w="425" w:type="dxa"/>
            <w:tcBorders>
              <w:top w:val="single" w:sz="4" w:space="0" w:color="000000"/>
              <w:left w:val="single" w:sz="4" w:space="0" w:color="000000"/>
              <w:bottom w:val="single" w:sz="4" w:space="0" w:color="000000"/>
              <w:right w:val="single" w:sz="4" w:space="0" w:color="000000"/>
            </w:tcBorders>
          </w:tcPr>
          <w:p w14:paraId="207718F1" w14:textId="77777777" w:rsidR="005313E4" w:rsidRDefault="007F7AA4">
            <w:pPr>
              <w:spacing w:after="0" w:line="259" w:lineRule="auto"/>
              <w:ind w:left="19" w:right="0" w:firstLine="0"/>
              <w:jc w:val="center"/>
            </w:pPr>
            <w:r>
              <w:rPr>
                <w:b/>
              </w:rPr>
              <w:t xml:space="preserve">I </w:t>
            </w:r>
          </w:p>
        </w:tc>
        <w:tc>
          <w:tcPr>
            <w:tcW w:w="427" w:type="dxa"/>
            <w:tcBorders>
              <w:top w:val="single" w:sz="4" w:space="0" w:color="000000"/>
              <w:left w:val="single" w:sz="4" w:space="0" w:color="000000"/>
              <w:bottom w:val="single" w:sz="4" w:space="0" w:color="000000"/>
              <w:right w:val="single" w:sz="4" w:space="0" w:color="000000"/>
            </w:tcBorders>
          </w:tcPr>
          <w:p w14:paraId="14049505" w14:textId="77777777" w:rsidR="005313E4" w:rsidRDefault="007F7AA4">
            <w:pPr>
              <w:spacing w:after="0" w:line="259" w:lineRule="auto"/>
              <w:ind w:left="146" w:right="0" w:firstLine="0"/>
              <w:jc w:val="left"/>
            </w:pPr>
            <w:r>
              <w:rPr>
                <w:b/>
              </w:rPr>
              <w:t xml:space="preserve">L </w:t>
            </w:r>
          </w:p>
        </w:tc>
        <w:tc>
          <w:tcPr>
            <w:tcW w:w="668" w:type="dxa"/>
            <w:tcBorders>
              <w:top w:val="single" w:sz="4" w:space="0" w:color="000000"/>
              <w:left w:val="single" w:sz="4" w:space="0" w:color="000000"/>
              <w:bottom w:val="single" w:sz="4" w:space="0" w:color="000000"/>
              <w:right w:val="single" w:sz="4" w:space="0" w:color="000000"/>
            </w:tcBorders>
          </w:tcPr>
          <w:p w14:paraId="0ED58E87" w14:textId="77777777" w:rsidR="005313E4" w:rsidRDefault="007F7AA4">
            <w:pPr>
              <w:spacing w:after="0" w:line="259" w:lineRule="auto"/>
              <w:ind w:left="110" w:right="0" w:firstLine="0"/>
              <w:jc w:val="left"/>
            </w:pPr>
            <w:r>
              <w:rPr>
                <w:b/>
                <w:sz w:val="16"/>
              </w:rPr>
              <w:t xml:space="preserve">Score </w:t>
            </w:r>
          </w:p>
        </w:tc>
        <w:tc>
          <w:tcPr>
            <w:tcW w:w="0" w:type="auto"/>
            <w:vMerge/>
            <w:tcBorders>
              <w:top w:val="nil"/>
              <w:left w:val="single" w:sz="4" w:space="0" w:color="000000"/>
              <w:bottom w:val="single" w:sz="4" w:space="0" w:color="000000"/>
              <w:right w:val="single" w:sz="4" w:space="0" w:color="000000"/>
            </w:tcBorders>
          </w:tcPr>
          <w:p w14:paraId="31C97CE1" w14:textId="77777777" w:rsidR="005313E4" w:rsidRDefault="005313E4">
            <w:pPr>
              <w:spacing w:after="160" w:line="259" w:lineRule="auto"/>
              <w:ind w:left="0" w:right="0" w:firstLine="0"/>
              <w:jc w:val="left"/>
            </w:pPr>
          </w:p>
        </w:tc>
      </w:tr>
      <w:tr w:rsidR="005313E4" w14:paraId="33BD0968" w14:textId="77777777">
        <w:trPr>
          <w:trHeight w:val="262"/>
        </w:trPr>
        <w:tc>
          <w:tcPr>
            <w:tcW w:w="2235" w:type="dxa"/>
            <w:tcBorders>
              <w:top w:val="single" w:sz="4" w:space="0" w:color="000000"/>
              <w:left w:val="single" w:sz="4" w:space="0" w:color="000000"/>
              <w:bottom w:val="single" w:sz="4" w:space="0" w:color="000000"/>
              <w:right w:val="single" w:sz="4" w:space="0" w:color="000000"/>
            </w:tcBorders>
          </w:tcPr>
          <w:p w14:paraId="3C109974" w14:textId="77777777" w:rsidR="005313E4" w:rsidRDefault="007F7AA4">
            <w:pPr>
              <w:spacing w:after="0" w:line="259" w:lineRule="auto"/>
              <w:ind w:left="108" w:right="0" w:firstLine="0"/>
              <w:jc w:val="left"/>
            </w:pPr>
            <w: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3DBC584" w14:textId="77777777" w:rsidR="005313E4" w:rsidRDefault="007F7AA4">
            <w:pPr>
              <w:spacing w:after="0" w:line="259" w:lineRule="auto"/>
              <w:ind w:left="108" w:right="0" w:firstLine="0"/>
              <w:jc w:val="left"/>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13532A5" w14:textId="77777777" w:rsidR="005313E4" w:rsidRDefault="007F7AA4">
            <w:pPr>
              <w:spacing w:after="0" w:line="259" w:lineRule="auto"/>
              <w:ind w:left="109"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0E4A7AD" w14:textId="77777777" w:rsidR="005313E4" w:rsidRDefault="007F7AA4">
            <w:pPr>
              <w:spacing w:after="0" w:line="259" w:lineRule="auto"/>
              <w:ind w:left="108" w:righ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0F01797C" w14:textId="77777777" w:rsidR="005313E4" w:rsidRDefault="007F7AA4">
            <w:pPr>
              <w:spacing w:after="0" w:line="259" w:lineRule="auto"/>
              <w:ind w:left="108" w:right="0" w:firstLine="0"/>
              <w:jc w:val="left"/>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69E3CC6" w14:textId="77777777" w:rsidR="005313E4" w:rsidRDefault="007F7AA4">
            <w:pPr>
              <w:spacing w:after="0" w:line="259" w:lineRule="auto"/>
              <w:ind w:left="108" w:right="0" w:firstLine="0"/>
              <w:jc w:val="left"/>
            </w:pPr>
            <w: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F8E50A5" w14:textId="77777777" w:rsidR="005313E4" w:rsidRDefault="007F7AA4">
            <w:pPr>
              <w:spacing w:after="0" w:line="259" w:lineRule="auto"/>
              <w:ind w:left="108" w:right="0" w:firstLine="0"/>
              <w:jc w:val="left"/>
            </w:pPr>
            <w:r>
              <w:t xml:space="preserve"> </w:t>
            </w:r>
          </w:p>
        </w:tc>
        <w:tc>
          <w:tcPr>
            <w:tcW w:w="668" w:type="dxa"/>
            <w:tcBorders>
              <w:top w:val="single" w:sz="4" w:space="0" w:color="000000"/>
              <w:left w:val="single" w:sz="4" w:space="0" w:color="000000"/>
              <w:bottom w:val="single" w:sz="4" w:space="0" w:color="000000"/>
              <w:right w:val="single" w:sz="4" w:space="0" w:color="000000"/>
            </w:tcBorders>
          </w:tcPr>
          <w:p w14:paraId="51B8A62D" w14:textId="77777777" w:rsidR="005313E4" w:rsidRDefault="007F7AA4">
            <w:pPr>
              <w:spacing w:after="0" w:line="259" w:lineRule="auto"/>
              <w:ind w:left="108" w:right="0" w:firstLine="0"/>
              <w:jc w:val="left"/>
            </w:pPr>
            <w: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33CBFD31" w14:textId="77777777" w:rsidR="005313E4" w:rsidRDefault="007F7AA4">
            <w:pPr>
              <w:spacing w:after="0" w:line="259" w:lineRule="auto"/>
              <w:ind w:left="108" w:right="0" w:firstLine="0"/>
              <w:jc w:val="left"/>
            </w:pPr>
            <w:r>
              <w:t xml:space="preserve"> </w:t>
            </w:r>
          </w:p>
        </w:tc>
      </w:tr>
      <w:tr w:rsidR="005313E4" w14:paraId="35CA999D" w14:textId="77777777">
        <w:trPr>
          <w:trHeight w:val="264"/>
        </w:trPr>
        <w:tc>
          <w:tcPr>
            <w:tcW w:w="2235" w:type="dxa"/>
            <w:tcBorders>
              <w:top w:val="single" w:sz="4" w:space="0" w:color="000000"/>
              <w:left w:val="single" w:sz="4" w:space="0" w:color="000000"/>
              <w:bottom w:val="single" w:sz="4" w:space="0" w:color="000000"/>
              <w:right w:val="single" w:sz="4" w:space="0" w:color="000000"/>
            </w:tcBorders>
          </w:tcPr>
          <w:p w14:paraId="761EB4FE" w14:textId="77777777" w:rsidR="005313E4" w:rsidRDefault="007F7AA4">
            <w:pPr>
              <w:spacing w:after="0" w:line="259" w:lineRule="auto"/>
              <w:ind w:left="108" w:right="0" w:firstLine="0"/>
              <w:jc w:val="left"/>
            </w:pPr>
            <w: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31268CA" w14:textId="77777777" w:rsidR="005313E4" w:rsidRDefault="007F7AA4">
            <w:pPr>
              <w:spacing w:after="0" w:line="259" w:lineRule="auto"/>
              <w:ind w:left="108" w:right="0" w:firstLine="0"/>
              <w:jc w:val="left"/>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44AD23E" w14:textId="77777777" w:rsidR="005313E4" w:rsidRDefault="007F7AA4">
            <w:pPr>
              <w:spacing w:after="0" w:line="259" w:lineRule="auto"/>
              <w:ind w:left="109"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5706B98" w14:textId="77777777" w:rsidR="005313E4" w:rsidRDefault="007F7AA4">
            <w:pPr>
              <w:spacing w:after="0" w:line="259" w:lineRule="auto"/>
              <w:ind w:left="108" w:righ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44DC5C3E" w14:textId="77777777" w:rsidR="005313E4" w:rsidRDefault="007F7AA4">
            <w:pPr>
              <w:spacing w:after="0" w:line="259" w:lineRule="auto"/>
              <w:ind w:left="108" w:right="0" w:firstLine="0"/>
              <w:jc w:val="left"/>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4CB8EF0" w14:textId="77777777" w:rsidR="005313E4" w:rsidRDefault="007F7AA4">
            <w:pPr>
              <w:spacing w:after="0" w:line="259" w:lineRule="auto"/>
              <w:ind w:left="108" w:right="0" w:firstLine="0"/>
              <w:jc w:val="left"/>
            </w:pPr>
            <w: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03773EB" w14:textId="77777777" w:rsidR="005313E4" w:rsidRDefault="007F7AA4">
            <w:pPr>
              <w:spacing w:after="0" w:line="259" w:lineRule="auto"/>
              <w:ind w:left="108" w:right="0" w:firstLine="0"/>
              <w:jc w:val="left"/>
            </w:pPr>
            <w:r>
              <w:t xml:space="preserve"> </w:t>
            </w:r>
          </w:p>
        </w:tc>
        <w:tc>
          <w:tcPr>
            <w:tcW w:w="668" w:type="dxa"/>
            <w:tcBorders>
              <w:top w:val="single" w:sz="4" w:space="0" w:color="000000"/>
              <w:left w:val="single" w:sz="4" w:space="0" w:color="000000"/>
              <w:bottom w:val="single" w:sz="4" w:space="0" w:color="000000"/>
              <w:right w:val="single" w:sz="4" w:space="0" w:color="000000"/>
            </w:tcBorders>
          </w:tcPr>
          <w:p w14:paraId="0A66B2F9" w14:textId="77777777" w:rsidR="005313E4" w:rsidRDefault="007F7AA4">
            <w:pPr>
              <w:spacing w:after="0" w:line="259" w:lineRule="auto"/>
              <w:ind w:left="108" w:right="0" w:firstLine="0"/>
              <w:jc w:val="left"/>
            </w:pPr>
            <w: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20ECC191" w14:textId="77777777" w:rsidR="005313E4" w:rsidRDefault="007F7AA4">
            <w:pPr>
              <w:spacing w:after="0" w:line="259" w:lineRule="auto"/>
              <w:ind w:left="108" w:right="0" w:firstLine="0"/>
              <w:jc w:val="left"/>
            </w:pPr>
            <w:r>
              <w:t xml:space="preserve"> </w:t>
            </w:r>
          </w:p>
        </w:tc>
      </w:tr>
    </w:tbl>
    <w:p w14:paraId="3873EFE1" w14:textId="77777777" w:rsidR="005313E4" w:rsidRDefault="007F7AA4">
      <w:pPr>
        <w:spacing w:after="218" w:line="259" w:lineRule="auto"/>
        <w:ind w:left="0" w:right="0" w:firstLine="0"/>
        <w:jc w:val="left"/>
      </w:pPr>
      <w:r>
        <w:t xml:space="preserve"> </w:t>
      </w:r>
    </w:p>
    <w:p w14:paraId="52C66E64" w14:textId="77777777" w:rsidR="005313E4" w:rsidRDefault="007F7AA4">
      <w:pPr>
        <w:spacing w:after="0" w:line="259" w:lineRule="auto"/>
        <w:ind w:left="0" w:right="0" w:firstLine="0"/>
        <w:jc w:val="left"/>
      </w:pPr>
      <w:r>
        <w:t xml:space="preserve"> </w:t>
      </w:r>
      <w:r>
        <w:tab/>
        <w:t xml:space="preserve"> </w:t>
      </w:r>
    </w:p>
    <w:p w14:paraId="2185E27F" w14:textId="77777777" w:rsidR="005313E4" w:rsidRDefault="007F7AA4">
      <w:pPr>
        <w:spacing w:after="0"/>
        <w:ind w:left="-5" w:right="0"/>
      </w:pPr>
      <w:r>
        <w:t xml:space="preserve">The matrix below shows how each risk or opportunity can be given a status of Red, Amber or Green according to its total score. </w:t>
      </w:r>
    </w:p>
    <w:tbl>
      <w:tblPr>
        <w:tblStyle w:val="TableGrid"/>
        <w:tblW w:w="9244" w:type="dxa"/>
        <w:tblInd w:w="-108" w:type="dxa"/>
        <w:tblCellMar>
          <w:top w:w="11" w:type="dxa"/>
          <w:left w:w="108" w:type="dxa"/>
          <w:bottom w:w="0" w:type="dxa"/>
          <w:right w:w="44" w:type="dxa"/>
        </w:tblCellMar>
        <w:tblLook w:val="04A0" w:firstRow="1" w:lastRow="0" w:firstColumn="1" w:lastColumn="0" w:noHBand="0" w:noVBand="1"/>
      </w:tblPr>
      <w:tblGrid>
        <w:gridCol w:w="517"/>
        <w:gridCol w:w="1339"/>
        <w:gridCol w:w="1673"/>
        <w:gridCol w:w="1985"/>
        <w:gridCol w:w="1865"/>
        <w:gridCol w:w="1865"/>
      </w:tblGrid>
      <w:tr w:rsidR="005313E4" w14:paraId="6426CBDE" w14:textId="77777777">
        <w:trPr>
          <w:trHeight w:val="1022"/>
        </w:trPr>
        <w:tc>
          <w:tcPr>
            <w:tcW w:w="516" w:type="dxa"/>
            <w:vMerge w:val="restart"/>
            <w:tcBorders>
              <w:top w:val="single" w:sz="4" w:space="0" w:color="000000"/>
              <w:left w:val="single" w:sz="4" w:space="0" w:color="000000"/>
              <w:bottom w:val="single" w:sz="4" w:space="0" w:color="000000"/>
              <w:right w:val="single" w:sz="4" w:space="0" w:color="000000"/>
            </w:tcBorders>
          </w:tcPr>
          <w:p w14:paraId="284EF8C1" w14:textId="77777777" w:rsidR="005313E4" w:rsidRDefault="007F7AA4">
            <w:pPr>
              <w:spacing w:after="0" w:line="259" w:lineRule="auto"/>
              <w:ind w:left="43" w:right="0" w:firstLine="0"/>
              <w:jc w:val="left"/>
            </w:pPr>
            <w:r>
              <w:rPr>
                <w:rFonts w:ascii="Calibri" w:eastAsia="Calibri" w:hAnsi="Calibri" w:cs="Calibri"/>
                <w:noProof/>
              </w:rPr>
              <mc:AlternateContent>
                <mc:Choice Requires="wpg">
                  <w:drawing>
                    <wp:inline distT="0" distB="0" distL="0" distR="0" wp14:anchorId="1489CEB2" wp14:editId="05CB4AAD">
                      <wp:extent cx="156332" cy="488557"/>
                      <wp:effectExtent l="0" t="0" r="0" b="0"/>
                      <wp:docPr id="23087" name="Group 23087"/>
                      <wp:cNvGraphicFramePr/>
                      <a:graphic xmlns:a="http://schemas.openxmlformats.org/drawingml/2006/main">
                        <a:graphicData uri="http://schemas.microsoft.com/office/word/2010/wordprocessingGroup">
                          <wpg:wgp>
                            <wpg:cNvGrpSpPr/>
                            <wpg:grpSpPr>
                              <a:xfrm>
                                <a:off x="0" y="0"/>
                                <a:ext cx="156332" cy="488557"/>
                                <a:chOff x="0" y="0"/>
                                <a:chExt cx="156332" cy="488557"/>
                              </a:xfrm>
                            </wpg:grpSpPr>
                            <wps:wsp>
                              <wps:cNvPr id="1852" name="Rectangle 1852"/>
                              <wps:cNvSpPr/>
                              <wps:spPr>
                                <a:xfrm rot="5399999">
                                  <a:off x="-247202" y="195614"/>
                                  <a:ext cx="599149" cy="207921"/>
                                </a:xfrm>
                                <a:prstGeom prst="rect">
                                  <a:avLst/>
                                </a:prstGeom>
                                <a:ln>
                                  <a:noFill/>
                                </a:ln>
                              </wps:spPr>
                              <wps:txbx>
                                <w:txbxContent>
                                  <w:p w14:paraId="30DA3C37" w14:textId="77777777" w:rsidR="005313E4" w:rsidRDefault="007F7AA4">
                                    <w:pPr>
                                      <w:spacing w:after="160" w:line="259" w:lineRule="auto"/>
                                      <w:ind w:left="0" w:right="0" w:firstLine="0"/>
                                      <w:jc w:val="left"/>
                                    </w:pPr>
                                    <w:r>
                                      <w:rPr>
                                        <w:b/>
                                      </w:rPr>
                                      <w:t>Impact</w:t>
                                    </w:r>
                                  </w:p>
                                </w:txbxContent>
                              </wps:txbx>
                              <wps:bodyPr horzOverflow="overflow" vert="horz" lIns="0" tIns="0" rIns="0" bIns="0" rtlCol="0">
                                <a:noAutofit/>
                              </wps:bodyPr>
                            </wps:wsp>
                            <wps:wsp>
                              <wps:cNvPr id="1853" name="Rectangle 1853"/>
                              <wps:cNvSpPr/>
                              <wps:spPr>
                                <a:xfrm rot="5399999">
                                  <a:off x="26451" y="371539"/>
                                  <a:ext cx="51840" cy="207921"/>
                                </a:xfrm>
                                <a:prstGeom prst="rect">
                                  <a:avLst/>
                                </a:prstGeom>
                                <a:ln>
                                  <a:noFill/>
                                </a:ln>
                              </wps:spPr>
                              <wps:txbx>
                                <w:txbxContent>
                                  <w:p w14:paraId="4E697D8B" w14:textId="77777777" w:rsidR="005313E4" w:rsidRDefault="007F7AA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3087" style="width:12.3096pt;height:38.4691pt;mso-position-horizontal-relative:char;mso-position-vertical-relative:line" coordsize="1563,4885">
                      <v:rect id="Rectangle 1852" style="position:absolute;width:5991;height:2079;left:-2472;top:1956;rotation:90;" filled="f" stroked="f">
                        <v:textbox inset="0,0,0,0" style="layout-flow:vertical">
                          <w:txbxContent>
                            <w:p>
                              <w:pPr>
                                <w:spacing w:before="0" w:after="160" w:line="259" w:lineRule="auto"/>
                                <w:ind w:left="0" w:right="0" w:firstLine="0"/>
                                <w:jc w:val="left"/>
                              </w:pPr>
                              <w:r>
                                <w:rPr>
                                  <w:rFonts w:cs="Arial" w:hAnsi="Arial" w:eastAsia="Arial" w:ascii="Arial"/>
                                  <w:b w:val="1"/>
                                </w:rPr>
                                <w:t xml:space="preserve">Impact</w:t>
                              </w:r>
                            </w:p>
                          </w:txbxContent>
                        </v:textbox>
                      </v:rect>
                      <v:rect id="Rectangle 1853" style="position:absolute;width:518;height:2079;left:264;top:3715;rotation:90;" filled="f" stroked="f">
                        <v:textbox inset="0,0,0,0" style="layout-flow:vertical">
                          <w:txbxContent>
                            <w:p>
                              <w:pPr>
                                <w:spacing w:before="0" w:after="160" w:line="259" w:lineRule="auto"/>
                                <w:ind w:left="0" w:right="0" w:firstLine="0"/>
                                <w:jc w:val="left"/>
                              </w:pPr>
                              <w:r>
                                <w:rPr>
                                  <w:rFonts w:cs="Arial" w:hAnsi="Arial" w:eastAsia="Arial" w:ascii="Arial"/>
                                  <w:b w:val="1"/>
                                </w:rPr>
                                <w:t xml:space="preserve"> </w:t>
                              </w:r>
                            </w:p>
                          </w:txbxContent>
                        </v:textbox>
                      </v:rect>
                    </v:group>
                  </w:pict>
                </mc:Fallback>
              </mc:AlternateContent>
            </w:r>
          </w:p>
        </w:tc>
        <w:tc>
          <w:tcPr>
            <w:tcW w:w="1339" w:type="dxa"/>
            <w:tcBorders>
              <w:top w:val="single" w:sz="4" w:space="0" w:color="000000"/>
              <w:left w:val="single" w:sz="4" w:space="0" w:color="000000"/>
              <w:bottom w:val="single" w:sz="4" w:space="0" w:color="000000"/>
              <w:right w:val="single" w:sz="4" w:space="0" w:color="000000"/>
            </w:tcBorders>
          </w:tcPr>
          <w:p w14:paraId="78A9DD0D" w14:textId="77777777" w:rsidR="005313E4" w:rsidRDefault="007F7AA4">
            <w:pPr>
              <w:spacing w:after="0" w:line="259" w:lineRule="auto"/>
              <w:ind w:left="0" w:right="2" w:firstLine="0"/>
              <w:jc w:val="center"/>
            </w:pPr>
            <w:r>
              <w:rPr>
                <w:b/>
              </w:rPr>
              <w:t xml:space="preserve"> </w:t>
            </w:r>
          </w:p>
          <w:p w14:paraId="27922CDE" w14:textId="77777777" w:rsidR="005313E4" w:rsidRDefault="007F7AA4">
            <w:pPr>
              <w:spacing w:after="0" w:line="259" w:lineRule="auto"/>
              <w:ind w:left="0" w:right="62" w:firstLine="0"/>
              <w:jc w:val="center"/>
            </w:pPr>
            <w:r>
              <w:rPr>
                <w:b/>
              </w:rPr>
              <w:t xml:space="preserve">Major </w:t>
            </w:r>
          </w:p>
          <w:p w14:paraId="2DCFFEEA" w14:textId="77777777" w:rsidR="005313E4" w:rsidRDefault="007F7AA4">
            <w:pPr>
              <w:spacing w:after="0" w:line="259" w:lineRule="auto"/>
              <w:ind w:left="0" w:right="62" w:firstLine="0"/>
              <w:jc w:val="center"/>
            </w:pPr>
            <w:r>
              <w:rPr>
                <w:b/>
              </w:rPr>
              <w:t xml:space="preserve">(4) </w:t>
            </w:r>
          </w:p>
          <w:p w14:paraId="1F732EAD" w14:textId="77777777" w:rsidR="005313E4" w:rsidRDefault="007F7AA4">
            <w:pPr>
              <w:spacing w:after="0" w:line="259" w:lineRule="auto"/>
              <w:ind w:left="0" w:right="2" w:firstLine="0"/>
              <w:jc w:val="center"/>
            </w:pPr>
            <w:r>
              <w:rPr>
                <w:b/>
              </w:rPr>
              <w:t xml:space="preserve"> </w:t>
            </w:r>
          </w:p>
        </w:tc>
        <w:tc>
          <w:tcPr>
            <w:tcW w:w="1673" w:type="dxa"/>
            <w:tcBorders>
              <w:top w:val="single" w:sz="4" w:space="0" w:color="000000"/>
              <w:left w:val="single" w:sz="4" w:space="0" w:color="000000"/>
              <w:bottom w:val="single" w:sz="4" w:space="0" w:color="000000"/>
              <w:right w:val="single" w:sz="4" w:space="0" w:color="000000"/>
            </w:tcBorders>
            <w:vAlign w:val="center"/>
          </w:tcPr>
          <w:p w14:paraId="20D26A42" w14:textId="77777777" w:rsidR="005313E4" w:rsidRDefault="007F7AA4">
            <w:pPr>
              <w:spacing w:after="0" w:line="259" w:lineRule="auto"/>
              <w:ind w:left="0" w:right="66" w:firstLine="0"/>
              <w:jc w:val="center"/>
            </w:pPr>
            <w:r>
              <w:t xml:space="preserve">GREEN </w:t>
            </w:r>
          </w:p>
          <w:p w14:paraId="43431D6C" w14:textId="77777777" w:rsidR="005313E4" w:rsidRDefault="007F7AA4">
            <w:pPr>
              <w:spacing w:after="0" w:line="259" w:lineRule="auto"/>
              <w:ind w:left="0" w:right="69" w:firstLine="0"/>
              <w:jc w:val="center"/>
            </w:pPr>
            <w:r>
              <w:t xml:space="preserve">4 </w:t>
            </w:r>
          </w:p>
        </w:tc>
        <w:tc>
          <w:tcPr>
            <w:tcW w:w="1985" w:type="dxa"/>
            <w:tcBorders>
              <w:top w:val="single" w:sz="4" w:space="0" w:color="000000"/>
              <w:left w:val="single" w:sz="4" w:space="0" w:color="000000"/>
              <w:bottom w:val="single" w:sz="4" w:space="0" w:color="000000"/>
              <w:right w:val="single" w:sz="4" w:space="0" w:color="000000"/>
            </w:tcBorders>
            <w:vAlign w:val="center"/>
          </w:tcPr>
          <w:p w14:paraId="00CCA1F6" w14:textId="77777777" w:rsidR="005313E4" w:rsidRDefault="007F7AA4">
            <w:pPr>
              <w:spacing w:after="0" w:line="259" w:lineRule="auto"/>
              <w:ind w:left="0" w:right="66" w:firstLine="0"/>
              <w:jc w:val="center"/>
            </w:pPr>
            <w:r>
              <w:t xml:space="preserve">AMBER </w:t>
            </w:r>
          </w:p>
          <w:p w14:paraId="456E1928" w14:textId="77777777" w:rsidR="005313E4" w:rsidRDefault="007F7AA4">
            <w:pPr>
              <w:spacing w:after="0" w:line="259" w:lineRule="auto"/>
              <w:ind w:left="0" w:right="64" w:firstLine="0"/>
              <w:jc w:val="center"/>
            </w:pPr>
            <w:r>
              <w:t xml:space="preserve">8 </w:t>
            </w:r>
          </w:p>
        </w:tc>
        <w:tc>
          <w:tcPr>
            <w:tcW w:w="1865" w:type="dxa"/>
            <w:tcBorders>
              <w:top w:val="single" w:sz="4" w:space="0" w:color="000000"/>
              <w:left w:val="single" w:sz="4" w:space="0" w:color="000000"/>
              <w:bottom w:val="single" w:sz="4" w:space="0" w:color="000000"/>
              <w:right w:val="single" w:sz="4" w:space="0" w:color="000000"/>
            </w:tcBorders>
            <w:vAlign w:val="center"/>
          </w:tcPr>
          <w:p w14:paraId="2BC7F59D" w14:textId="77777777" w:rsidR="005313E4" w:rsidRDefault="007F7AA4">
            <w:pPr>
              <w:spacing w:after="0" w:line="259" w:lineRule="auto"/>
              <w:ind w:left="0" w:right="68" w:firstLine="0"/>
              <w:jc w:val="center"/>
            </w:pPr>
            <w:r>
              <w:t xml:space="preserve">RED </w:t>
            </w:r>
          </w:p>
          <w:p w14:paraId="3126646C" w14:textId="77777777" w:rsidR="005313E4" w:rsidRDefault="007F7AA4">
            <w:pPr>
              <w:spacing w:after="0" w:line="259" w:lineRule="auto"/>
              <w:ind w:left="0" w:right="66" w:firstLine="0"/>
              <w:jc w:val="center"/>
            </w:pPr>
            <w:r>
              <w:t xml:space="preserve">12 </w:t>
            </w:r>
          </w:p>
        </w:tc>
        <w:tc>
          <w:tcPr>
            <w:tcW w:w="1865" w:type="dxa"/>
            <w:tcBorders>
              <w:top w:val="single" w:sz="4" w:space="0" w:color="000000"/>
              <w:left w:val="single" w:sz="4" w:space="0" w:color="000000"/>
              <w:bottom w:val="single" w:sz="4" w:space="0" w:color="000000"/>
              <w:right w:val="single" w:sz="4" w:space="0" w:color="000000"/>
            </w:tcBorders>
            <w:vAlign w:val="center"/>
          </w:tcPr>
          <w:p w14:paraId="28E75BA7" w14:textId="77777777" w:rsidR="005313E4" w:rsidRDefault="007F7AA4">
            <w:pPr>
              <w:spacing w:after="0" w:line="259" w:lineRule="auto"/>
              <w:ind w:left="0" w:right="67" w:firstLine="0"/>
              <w:jc w:val="center"/>
            </w:pPr>
            <w:r>
              <w:t xml:space="preserve">RED </w:t>
            </w:r>
          </w:p>
          <w:p w14:paraId="4EB3D608" w14:textId="77777777" w:rsidR="005313E4" w:rsidRDefault="007F7AA4">
            <w:pPr>
              <w:spacing w:after="0" w:line="259" w:lineRule="auto"/>
              <w:ind w:left="0" w:right="65" w:firstLine="0"/>
              <w:jc w:val="center"/>
            </w:pPr>
            <w:r>
              <w:t xml:space="preserve">16 </w:t>
            </w:r>
          </w:p>
        </w:tc>
      </w:tr>
      <w:tr w:rsidR="005313E4" w14:paraId="6CC0AEBA" w14:textId="77777777">
        <w:trPr>
          <w:trHeight w:val="1020"/>
        </w:trPr>
        <w:tc>
          <w:tcPr>
            <w:tcW w:w="0" w:type="auto"/>
            <w:vMerge/>
            <w:tcBorders>
              <w:top w:val="nil"/>
              <w:left w:val="single" w:sz="4" w:space="0" w:color="000000"/>
              <w:bottom w:val="nil"/>
              <w:right w:val="single" w:sz="4" w:space="0" w:color="000000"/>
            </w:tcBorders>
          </w:tcPr>
          <w:p w14:paraId="3F67F11E" w14:textId="77777777" w:rsidR="005313E4" w:rsidRDefault="005313E4">
            <w:pPr>
              <w:spacing w:after="160" w:line="259" w:lineRule="auto"/>
              <w:ind w:left="0" w:right="0" w:firstLine="0"/>
              <w:jc w:val="left"/>
            </w:pPr>
          </w:p>
        </w:tc>
        <w:tc>
          <w:tcPr>
            <w:tcW w:w="1339" w:type="dxa"/>
            <w:tcBorders>
              <w:top w:val="single" w:sz="4" w:space="0" w:color="000000"/>
              <w:left w:val="single" w:sz="4" w:space="0" w:color="000000"/>
              <w:bottom w:val="single" w:sz="4" w:space="0" w:color="000000"/>
              <w:right w:val="single" w:sz="4" w:space="0" w:color="000000"/>
            </w:tcBorders>
          </w:tcPr>
          <w:p w14:paraId="1199F434" w14:textId="77777777" w:rsidR="005313E4" w:rsidRDefault="007F7AA4">
            <w:pPr>
              <w:spacing w:after="0" w:line="259" w:lineRule="auto"/>
              <w:ind w:left="0" w:right="2" w:firstLine="0"/>
              <w:jc w:val="center"/>
            </w:pPr>
            <w:r>
              <w:rPr>
                <w:b/>
              </w:rPr>
              <w:t xml:space="preserve"> </w:t>
            </w:r>
          </w:p>
          <w:p w14:paraId="5A3A1C5F" w14:textId="77777777" w:rsidR="005313E4" w:rsidRDefault="007F7AA4">
            <w:pPr>
              <w:spacing w:after="0" w:line="259" w:lineRule="auto"/>
              <w:ind w:left="0" w:right="0" w:firstLine="0"/>
              <w:jc w:val="left"/>
            </w:pPr>
            <w:r>
              <w:rPr>
                <w:b/>
              </w:rPr>
              <w:t xml:space="preserve">Significant </w:t>
            </w:r>
          </w:p>
          <w:p w14:paraId="025F4C2C" w14:textId="77777777" w:rsidR="005313E4" w:rsidRDefault="007F7AA4">
            <w:pPr>
              <w:spacing w:after="0" w:line="259" w:lineRule="auto"/>
              <w:ind w:left="0" w:right="62" w:firstLine="0"/>
              <w:jc w:val="center"/>
            </w:pPr>
            <w:r>
              <w:rPr>
                <w:b/>
              </w:rPr>
              <w:t xml:space="preserve">(3) </w:t>
            </w:r>
          </w:p>
          <w:p w14:paraId="1CF9D76E" w14:textId="77777777" w:rsidR="005313E4" w:rsidRDefault="007F7AA4">
            <w:pPr>
              <w:spacing w:after="0" w:line="259" w:lineRule="auto"/>
              <w:ind w:left="0" w:right="2" w:firstLine="0"/>
              <w:jc w:val="center"/>
            </w:pPr>
            <w:r>
              <w:rPr>
                <w:b/>
              </w:rPr>
              <w:t xml:space="preserve"> </w:t>
            </w:r>
          </w:p>
        </w:tc>
        <w:tc>
          <w:tcPr>
            <w:tcW w:w="1673" w:type="dxa"/>
            <w:tcBorders>
              <w:top w:val="single" w:sz="4" w:space="0" w:color="000000"/>
              <w:left w:val="single" w:sz="4" w:space="0" w:color="000000"/>
              <w:bottom w:val="single" w:sz="4" w:space="0" w:color="000000"/>
              <w:right w:val="single" w:sz="4" w:space="0" w:color="000000"/>
            </w:tcBorders>
            <w:vAlign w:val="center"/>
          </w:tcPr>
          <w:p w14:paraId="37CA4738" w14:textId="77777777" w:rsidR="005313E4" w:rsidRDefault="007F7AA4">
            <w:pPr>
              <w:spacing w:after="0" w:line="259" w:lineRule="auto"/>
              <w:ind w:left="0" w:right="66" w:firstLine="0"/>
              <w:jc w:val="center"/>
            </w:pPr>
            <w:r>
              <w:t xml:space="preserve">GREEN </w:t>
            </w:r>
          </w:p>
          <w:p w14:paraId="661AF8EC" w14:textId="77777777" w:rsidR="005313E4" w:rsidRDefault="007F7AA4">
            <w:pPr>
              <w:spacing w:after="0" w:line="259" w:lineRule="auto"/>
              <w:ind w:left="0" w:right="69" w:firstLine="0"/>
              <w:jc w:val="center"/>
            </w:pPr>
            <w:r>
              <w:t xml:space="preserve">3 </w:t>
            </w:r>
          </w:p>
        </w:tc>
        <w:tc>
          <w:tcPr>
            <w:tcW w:w="1985" w:type="dxa"/>
            <w:tcBorders>
              <w:top w:val="single" w:sz="4" w:space="0" w:color="000000"/>
              <w:left w:val="single" w:sz="4" w:space="0" w:color="000000"/>
              <w:bottom w:val="single" w:sz="4" w:space="0" w:color="000000"/>
              <w:right w:val="single" w:sz="4" w:space="0" w:color="000000"/>
            </w:tcBorders>
            <w:vAlign w:val="center"/>
          </w:tcPr>
          <w:p w14:paraId="33CC5DD0" w14:textId="77777777" w:rsidR="005313E4" w:rsidRDefault="007F7AA4">
            <w:pPr>
              <w:spacing w:after="0" w:line="259" w:lineRule="auto"/>
              <w:ind w:left="0" w:right="66" w:firstLine="0"/>
              <w:jc w:val="center"/>
            </w:pPr>
            <w:r>
              <w:t xml:space="preserve">AMBER </w:t>
            </w:r>
          </w:p>
          <w:p w14:paraId="4237B381" w14:textId="77777777" w:rsidR="005313E4" w:rsidRDefault="007F7AA4">
            <w:pPr>
              <w:spacing w:after="0" w:line="259" w:lineRule="auto"/>
              <w:ind w:left="0" w:right="64" w:firstLine="0"/>
              <w:jc w:val="center"/>
            </w:pPr>
            <w:r>
              <w:t xml:space="preserve">6 </w:t>
            </w:r>
          </w:p>
        </w:tc>
        <w:tc>
          <w:tcPr>
            <w:tcW w:w="1865" w:type="dxa"/>
            <w:tcBorders>
              <w:top w:val="single" w:sz="4" w:space="0" w:color="000000"/>
              <w:left w:val="single" w:sz="4" w:space="0" w:color="000000"/>
              <w:bottom w:val="single" w:sz="4" w:space="0" w:color="000000"/>
              <w:right w:val="single" w:sz="4" w:space="0" w:color="000000"/>
            </w:tcBorders>
            <w:vAlign w:val="center"/>
          </w:tcPr>
          <w:p w14:paraId="6DEE2584" w14:textId="77777777" w:rsidR="005313E4" w:rsidRDefault="007F7AA4">
            <w:pPr>
              <w:spacing w:after="0" w:line="259" w:lineRule="auto"/>
              <w:ind w:left="0" w:right="68" w:firstLine="0"/>
              <w:jc w:val="center"/>
            </w:pPr>
            <w:r>
              <w:t xml:space="preserve">RED </w:t>
            </w:r>
          </w:p>
          <w:p w14:paraId="642227FF" w14:textId="77777777" w:rsidR="005313E4" w:rsidRDefault="007F7AA4">
            <w:pPr>
              <w:spacing w:after="0" w:line="259" w:lineRule="auto"/>
              <w:ind w:left="0" w:right="63" w:firstLine="0"/>
              <w:jc w:val="center"/>
            </w:pPr>
            <w:r>
              <w:t xml:space="preserve">9 </w:t>
            </w:r>
          </w:p>
        </w:tc>
        <w:tc>
          <w:tcPr>
            <w:tcW w:w="1865" w:type="dxa"/>
            <w:tcBorders>
              <w:top w:val="single" w:sz="4" w:space="0" w:color="000000"/>
              <w:left w:val="single" w:sz="4" w:space="0" w:color="000000"/>
              <w:bottom w:val="single" w:sz="4" w:space="0" w:color="000000"/>
              <w:right w:val="single" w:sz="4" w:space="0" w:color="000000"/>
            </w:tcBorders>
            <w:vAlign w:val="center"/>
          </w:tcPr>
          <w:p w14:paraId="0D6542F9" w14:textId="77777777" w:rsidR="005313E4" w:rsidRDefault="007F7AA4">
            <w:pPr>
              <w:spacing w:after="0" w:line="259" w:lineRule="auto"/>
              <w:ind w:left="0" w:right="67" w:firstLine="0"/>
              <w:jc w:val="center"/>
            </w:pPr>
            <w:r>
              <w:t xml:space="preserve">RED </w:t>
            </w:r>
          </w:p>
          <w:p w14:paraId="00C6FC10" w14:textId="77777777" w:rsidR="005313E4" w:rsidRDefault="007F7AA4">
            <w:pPr>
              <w:spacing w:after="0" w:line="259" w:lineRule="auto"/>
              <w:ind w:left="0" w:right="65" w:firstLine="0"/>
              <w:jc w:val="center"/>
            </w:pPr>
            <w:r>
              <w:t xml:space="preserve">12 </w:t>
            </w:r>
          </w:p>
        </w:tc>
      </w:tr>
      <w:tr w:rsidR="005313E4" w14:paraId="6E3109ED" w14:textId="77777777">
        <w:trPr>
          <w:trHeight w:val="718"/>
        </w:trPr>
        <w:tc>
          <w:tcPr>
            <w:tcW w:w="0" w:type="auto"/>
            <w:vMerge/>
            <w:tcBorders>
              <w:top w:val="nil"/>
              <w:left w:val="single" w:sz="4" w:space="0" w:color="000000"/>
              <w:bottom w:val="nil"/>
              <w:right w:val="single" w:sz="4" w:space="0" w:color="000000"/>
            </w:tcBorders>
          </w:tcPr>
          <w:p w14:paraId="36FC0943" w14:textId="77777777" w:rsidR="005313E4" w:rsidRDefault="005313E4">
            <w:pPr>
              <w:spacing w:after="160" w:line="259" w:lineRule="auto"/>
              <w:ind w:left="0" w:right="0" w:firstLine="0"/>
              <w:jc w:val="left"/>
            </w:pPr>
          </w:p>
        </w:tc>
        <w:tc>
          <w:tcPr>
            <w:tcW w:w="1339" w:type="dxa"/>
            <w:tcBorders>
              <w:top w:val="single" w:sz="4" w:space="0" w:color="000000"/>
              <w:left w:val="single" w:sz="4" w:space="0" w:color="000000"/>
              <w:bottom w:val="single" w:sz="4" w:space="0" w:color="000000"/>
              <w:right w:val="single" w:sz="4" w:space="0" w:color="000000"/>
            </w:tcBorders>
            <w:vAlign w:val="center"/>
          </w:tcPr>
          <w:p w14:paraId="7DFC1FBC" w14:textId="77777777" w:rsidR="005313E4" w:rsidRDefault="007F7AA4">
            <w:pPr>
              <w:spacing w:after="0" w:line="259" w:lineRule="auto"/>
              <w:ind w:left="72" w:right="0" w:firstLine="0"/>
              <w:jc w:val="left"/>
            </w:pPr>
            <w:r>
              <w:rPr>
                <w:b/>
              </w:rPr>
              <w:t xml:space="preserve">Moderate </w:t>
            </w:r>
          </w:p>
          <w:p w14:paraId="4C5A6BAD" w14:textId="77777777" w:rsidR="005313E4" w:rsidRDefault="007F7AA4">
            <w:pPr>
              <w:spacing w:after="0" w:line="259" w:lineRule="auto"/>
              <w:ind w:left="0" w:right="62" w:firstLine="0"/>
              <w:jc w:val="center"/>
            </w:pPr>
            <w:r>
              <w:rPr>
                <w:b/>
              </w:rPr>
              <w:t xml:space="preserve">(2) </w:t>
            </w:r>
          </w:p>
        </w:tc>
        <w:tc>
          <w:tcPr>
            <w:tcW w:w="1673" w:type="dxa"/>
            <w:tcBorders>
              <w:top w:val="single" w:sz="4" w:space="0" w:color="000000"/>
              <w:left w:val="single" w:sz="4" w:space="0" w:color="000000"/>
              <w:bottom w:val="single" w:sz="4" w:space="0" w:color="000000"/>
              <w:right w:val="single" w:sz="4" w:space="0" w:color="000000"/>
            </w:tcBorders>
            <w:vAlign w:val="center"/>
          </w:tcPr>
          <w:p w14:paraId="43E1B9C4" w14:textId="77777777" w:rsidR="005313E4" w:rsidRDefault="007F7AA4">
            <w:pPr>
              <w:spacing w:after="0" w:line="259" w:lineRule="auto"/>
              <w:ind w:left="0" w:right="66" w:firstLine="0"/>
              <w:jc w:val="center"/>
            </w:pPr>
            <w:r>
              <w:t xml:space="preserve">GREEN </w:t>
            </w:r>
          </w:p>
          <w:p w14:paraId="45A07FF3" w14:textId="77777777" w:rsidR="005313E4" w:rsidRDefault="007F7AA4">
            <w:pPr>
              <w:spacing w:after="0" w:line="259" w:lineRule="auto"/>
              <w:ind w:left="0" w:right="69" w:firstLine="0"/>
              <w:jc w:val="center"/>
            </w:pPr>
            <w:r>
              <w:t xml:space="preserve">2 </w:t>
            </w:r>
          </w:p>
        </w:tc>
        <w:tc>
          <w:tcPr>
            <w:tcW w:w="1985" w:type="dxa"/>
            <w:tcBorders>
              <w:top w:val="single" w:sz="4" w:space="0" w:color="000000"/>
              <w:left w:val="single" w:sz="4" w:space="0" w:color="000000"/>
              <w:bottom w:val="single" w:sz="4" w:space="0" w:color="000000"/>
              <w:right w:val="single" w:sz="4" w:space="0" w:color="000000"/>
            </w:tcBorders>
            <w:vAlign w:val="center"/>
          </w:tcPr>
          <w:p w14:paraId="39596EC3" w14:textId="77777777" w:rsidR="005313E4" w:rsidRDefault="007F7AA4">
            <w:pPr>
              <w:spacing w:after="0" w:line="259" w:lineRule="auto"/>
              <w:ind w:left="0" w:right="66" w:firstLine="0"/>
              <w:jc w:val="center"/>
            </w:pPr>
            <w:r>
              <w:t xml:space="preserve">GREEN </w:t>
            </w:r>
          </w:p>
          <w:p w14:paraId="36FAEE61" w14:textId="77777777" w:rsidR="005313E4" w:rsidRDefault="007F7AA4">
            <w:pPr>
              <w:spacing w:after="0" w:line="259" w:lineRule="auto"/>
              <w:ind w:left="0" w:right="64" w:firstLine="0"/>
              <w:jc w:val="center"/>
            </w:pPr>
            <w:r>
              <w:t xml:space="preserve">4 </w:t>
            </w:r>
          </w:p>
        </w:tc>
        <w:tc>
          <w:tcPr>
            <w:tcW w:w="1865" w:type="dxa"/>
            <w:tcBorders>
              <w:top w:val="single" w:sz="4" w:space="0" w:color="000000"/>
              <w:left w:val="single" w:sz="4" w:space="0" w:color="000000"/>
              <w:bottom w:val="single" w:sz="4" w:space="0" w:color="000000"/>
              <w:right w:val="single" w:sz="4" w:space="0" w:color="000000"/>
            </w:tcBorders>
            <w:vAlign w:val="center"/>
          </w:tcPr>
          <w:p w14:paraId="5397DA46" w14:textId="77777777" w:rsidR="005313E4" w:rsidRDefault="007F7AA4">
            <w:pPr>
              <w:spacing w:after="0" w:line="259" w:lineRule="auto"/>
              <w:ind w:left="0" w:right="65" w:firstLine="0"/>
              <w:jc w:val="center"/>
            </w:pPr>
            <w:r>
              <w:t xml:space="preserve">AMBER </w:t>
            </w:r>
          </w:p>
          <w:p w14:paraId="039DA3DF" w14:textId="77777777" w:rsidR="005313E4" w:rsidRDefault="007F7AA4">
            <w:pPr>
              <w:spacing w:after="0" w:line="259" w:lineRule="auto"/>
              <w:ind w:left="0" w:right="63" w:firstLine="0"/>
              <w:jc w:val="center"/>
            </w:pPr>
            <w:r>
              <w:t xml:space="preserve">6 </w:t>
            </w:r>
          </w:p>
        </w:tc>
        <w:tc>
          <w:tcPr>
            <w:tcW w:w="1865" w:type="dxa"/>
            <w:tcBorders>
              <w:top w:val="single" w:sz="4" w:space="0" w:color="000000"/>
              <w:left w:val="single" w:sz="4" w:space="0" w:color="000000"/>
              <w:bottom w:val="single" w:sz="4" w:space="0" w:color="000000"/>
              <w:right w:val="single" w:sz="4" w:space="0" w:color="000000"/>
            </w:tcBorders>
            <w:vAlign w:val="center"/>
          </w:tcPr>
          <w:p w14:paraId="51A45FD4" w14:textId="77777777" w:rsidR="005313E4" w:rsidRDefault="007F7AA4">
            <w:pPr>
              <w:spacing w:after="0" w:line="259" w:lineRule="auto"/>
              <w:ind w:left="0" w:right="66" w:firstLine="0"/>
              <w:jc w:val="center"/>
            </w:pPr>
            <w:r>
              <w:t xml:space="preserve">AMBER </w:t>
            </w:r>
          </w:p>
          <w:p w14:paraId="29FD1C3D" w14:textId="77777777" w:rsidR="005313E4" w:rsidRDefault="007F7AA4">
            <w:pPr>
              <w:spacing w:after="0" w:line="259" w:lineRule="auto"/>
              <w:ind w:left="0" w:right="63" w:firstLine="0"/>
              <w:jc w:val="center"/>
            </w:pPr>
            <w:r>
              <w:t xml:space="preserve">8 </w:t>
            </w:r>
          </w:p>
        </w:tc>
      </w:tr>
      <w:tr w:rsidR="005313E4" w14:paraId="13ED7B43" w14:textId="77777777">
        <w:trPr>
          <w:trHeight w:val="1021"/>
        </w:trPr>
        <w:tc>
          <w:tcPr>
            <w:tcW w:w="0" w:type="auto"/>
            <w:vMerge/>
            <w:tcBorders>
              <w:top w:val="nil"/>
              <w:left w:val="single" w:sz="4" w:space="0" w:color="000000"/>
              <w:bottom w:val="single" w:sz="4" w:space="0" w:color="000000"/>
              <w:right w:val="single" w:sz="4" w:space="0" w:color="000000"/>
            </w:tcBorders>
          </w:tcPr>
          <w:p w14:paraId="6A56CB05" w14:textId="77777777" w:rsidR="005313E4" w:rsidRDefault="005313E4">
            <w:pPr>
              <w:spacing w:after="160" w:line="259" w:lineRule="auto"/>
              <w:ind w:left="0" w:right="0" w:firstLine="0"/>
              <w:jc w:val="left"/>
            </w:pPr>
          </w:p>
        </w:tc>
        <w:tc>
          <w:tcPr>
            <w:tcW w:w="1339" w:type="dxa"/>
            <w:tcBorders>
              <w:top w:val="single" w:sz="4" w:space="0" w:color="000000"/>
              <w:left w:val="single" w:sz="4" w:space="0" w:color="000000"/>
              <w:bottom w:val="single" w:sz="4" w:space="0" w:color="000000"/>
              <w:right w:val="single" w:sz="4" w:space="0" w:color="000000"/>
            </w:tcBorders>
          </w:tcPr>
          <w:p w14:paraId="1EB77DD2" w14:textId="77777777" w:rsidR="005313E4" w:rsidRDefault="007F7AA4">
            <w:pPr>
              <w:spacing w:after="0" w:line="259" w:lineRule="auto"/>
              <w:ind w:left="0" w:right="2" w:firstLine="0"/>
              <w:jc w:val="center"/>
            </w:pPr>
            <w:r>
              <w:rPr>
                <w:b/>
              </w:rPr>
              <w:t xml:space="preserve"> </w:t>
            </w:r>
          </w:p>
          <w:p w14:paraId="0062B690" w14:textId="77777777" w:rsidR="005313E4" w:rsidRDefault="007F7AA4">
            <w:pPr>
              <w:spacing w:after="0" w:line="259" w:lineRule="auto"/>
              <w:ind w:left="0" w:right="62" w:firstLine="0"/>
              <w:jc w:val="center"/>
            </w:pPr>
            <w:r>
              <w:rPr>
                <w:b/>
              </w:rPr>
              <w:t xml:space="preserve">Minor </w:t>
            </w:r>
          </w:p>
          <w:p w14:paraId="66025A8C" w14:textId="77777777" w:rsidR="005313E4" w:rsidRDefault="007F7AA4">
            <w:pPr>
              <w:spacing w:after="0" w:line="259" w:lineRule="auto"/>
              <w:ind w:left="0" w:right="62" w:firstLine="0"/>
              <w:jc w:val="center"/>
            </w:pPr>
            <w:r>
              <w:rPr>
                <w:b/>
              </w:rPr>
              <w:t xml:space="preserve">(1) </w:t>
            </w:r>
          </w:p>
          <w:p w14:paraId="03589B76" w14:textId="77777777" w:rsidR="005313E4" w:rsidRDefault="007F7AA4">
            <w:pPr>
              <w:spacing w:after="0" w:line="259" w:lineRule="auto"/>
              <w:ind w:left="0" w:right="2" w:firstLine="0"/>
              <w:jc w:val="center"/>
            </w:pPr>
            <w:r>
              <w:rPr>
                <w:b/>
              </w:rPr>
              <w:t xml:space="preserve"> </w:t>
            </w:r>
          </w:p>
        </w:tc>
        <w:tc>
          <w:tcPr>
            <w:tcW w:w="1673" w:type="dxa"/>
            <w:tcBorders>
              <w:top w:val="single" w:sz="4" w:space="0" w:color="000000"/>
              <w:left w:val="single" w:sz="4" w:space="0" w:color="000000"/>
              <w:bottom w:val="single" w:sz="4" w:space="0" w:color="000000"/>
              <w:right w:val="single" w:sz="4" w:space="0" w:color="000000"/>
            </w:tcBorders>
            <w:vAlign w:val="center"/>
          </w:tcPr>
          <w:p w14:paraId="79509D42" w14:textId="77777777" w:rsidR="005313E4" w:rsidRDefault="007F7AA4">
            <w:pPr>
              <w:spacing w:after="0" w:line="259" w:lineRule="auto"/>
              <w:ind w:left="0" w:right="66" w:firstLine="0"/>
              <w:jc w:val="center"/>
            </w:pPr>
            <w:r>
              <w:t xml:space="preserve">GREEN </w:t>
            </w:r>
          </w:p>
          <w:p w14:paraId="24ADF14D" w14:textId="77777777" w:rsidR="005313E4" w:rsidRDefault="007F7AA4">
            <w:pPr>
              <w:spacing w:after="0" w:line="259" w:lineRule="auto"/>
              <w:ind w:left="0" w:right="69" w:firstLine="0"/>
              <w:jc w:val="center"/>
            </w:pPr>
            <w:r>
              <w:t xml:space="preserve">1 </w:t>
            </w:r>
          </w:p>
        </w:tc>
        <w:tc>
          <w:tcPr>
            <w:tcW w:w="1985" w:type="dxa"/>
            <w:tcBorders>
              <w:top w:val="single" w:sz="4" w:space="0" w:color="000000"/>
              <w:left w:val="single" w:sz="4" w:space="0" w:color="000000"/>
              <w:bottom w:val="single" w:sz="4" w:space="0" w:color="000000"/>
              <w:right w:val="single" w:sz="4" w:space="0" w:color="000000"/>
            </w:tcBorders>
            <w:vAlign w:val="center"/>
          </w:tcPr>
          <w:p w14:paraId="400EE86C" w14:textId="77777777" w:rsidR="005313E4" w:rsidRDefault="007F7AA4">
            <w:pPr>
              <w:spacing w:after="0" w:line="259" w:lineRule="auto"/>
              <w:ind w:left="0" w:right="66" w:firstLine="0"/>
              <w:jc w:val="center"/>
            </w:pPr>
            <w:r>
              <w:t xml:space="preserve">GREEN </w:t>
            </w:r>
          </w:p>
          <w:p w14:paraId="16F73BB9" w14:textId="77777777" w:rsidR="005313E4" w:rsidRDefault="007F7AA4">
            <w:pPr>
              <w:spacing w:after="0" w:line="259" w:lineRule="auto"/>
              <w:ind w:left="0" w:right="64" w:firstLine="0"/>
              <w:jc w:val="center"/>
            </w:pPr>
            <w:r>
              <w:t xml:space="preserve">2 </w:t>
            </w:r>
          </w:p>
        </w:tc>
        <w:tc>
          <w:tcPr>
            <w:tcW w:w="1865" w:type="dxa"/>
            <w:tcBorders>
              <w:top w:val="single" w:sz="4" w:space="0" w:color="000000"/>
              <w:left w:val="single" w:sz="4" w:space="0" w:color="000000"/>
              <w:bottom w:val="single" w:sz="4" w:space="0" w:color="000000"/>
              <w:right w:val="single" w:sz="4" w:space="0" w:color="000000"/>
            </w:tcBorders>
            <w:vAlign w:val="center"/>
          </w:tcPr>
          <w:p w14:paraId="25BADC6F" w14:textId="77777777" w:rsidR="005313E4" w:rsidRDefault="007F7AA4">
            <w:pPr>
              <w:spacing w:after="0" w:line="259" w:lineRule="auto"/>
              <w:ind w:left="0" w:right="65" w:firstLine="0"/>
              <w:jc w:val="center"/>
            </w:pPr>
            <w:r>
              <w:t xml:space="preserve">GREEN </w:t>
            </w:r>
          </w:p>
          <w:p w14:paraId="0CA758F5" w14:textId="77777777" w:rsidR="005313E4" w:rsidRDefault="007F7AA4">
            <w:pPr>
              <w:spacing w:after="0" w:line="259" w:lineRule="auto"/>
              <w:ind w:left="0" w:right="63" w:firstLine="0"/>
              <w:jc w:val="center"/>
            </w:pPr>
            <w:r>
              <w:t xml:space="preserve">3 </w:t>
            </w:r>
          </w:p>
        </w:tc>
        <w:tc>
          <w:tcPr>
            <w:tcW w:w="1865" w:type="dxa"/>
            <w:tcBorders>
              <w:top w:val="single" w:sz="4" w:space="0" w:color="000000"/>
              <w:left w:val="single" w:sz="4" w:space="0" w:color="000000"/>
              <w:bottom w:val="single" w:sz="4" w:space="0" w:color="000000"/>
              <w:right w:val="single" w:sz="4" w:space="0" w:color="000000"/>
            </w:tcBorders>
            <w:vAlign w:val="center"/>
          </w:tcPr>
          <w:p w14:paraId="0B0C5F30" w14:textId="77777777" w:rsidR="005313E4" w:rsidRDefault="007F7AA4">
            <w:pPr>
              <w:spacing w:after="0" w:line="259" w:lineRule="auto"/>
              <w:ind w:left="0" w:right="66" w:firstLine="0"/>
              <w:jc w:val="center"/>
            </w:pPr>
            <w:r>
              <w:t xml:space="preserve">GREEN </w:t>
            </w:r>
          </w:p>
          <w:p w14:paraId="74AC600B" w14:textId="77777777" w:rsidR="005313E4" w:rsidRDefault="007F7AA4">
            <w:pPr>
              <w:spacing w:after="0" w:line="259" w:lineRule="auto"/>
              <w:ind w:left="0" w:right="63" w:firstLine="0"/>
              <w:jc w:val="center"/>
            </w:pPr>
            <w:r>
              <w:t xml:space="preserve">4 </w:t>
            </w:r>
          </w:p>
        </w:tc>
      </w:tr>
      <w:tr w:rsidR="005313E4" w14:paraId="2C250A3C" w14:textId="77777777">
        <w:trPr>
          <w:trHeight w:val="516"/>
        </w:trPr>
        <w:tc>
          <w:tcPr>
            <w:tcW w:w="516" w:type="dxa"/>
            <w:vMerge w:val="restart"/>
            <w:tcBorders>
              <w:top w:val="single" w:sz="4" w:space="0" w:color="000000"/>
              <w:left w:val="nil"/>
              <w:bottom w:val="nil"/>
              <w:right w:val="nil"/>
            </w:tcBorders>
          </w:tcPr>
          <w:p w14:paraId="189E7729" w14:textId="77777777" w:rsidR="005313E4" w:rsidRDefault="007F7AA4">
            <w:pPr>
              <w:spacing w:after="242" w:line="259" w:lineRule="auto"/>
              <w:ind w:left="0" w:right="0" w:firstLine="0"/>
              <w:jc w:val="left"/>
            </w:pPr>
            <w:r>
              <w:t xml:space="preserve"> </w:t>
            </w:r>
          </w:p>
          <w:p w14:paraId="124E0DC1" w14:textId="77777777" w:rsidR="005313E4" w:rsidRDefault="007F7AA4">
            <w:pPr>
              <w:spacing w:after="0" w:line="259" w:lineRule="auto"/>
              <w:ind w:left="0" w:right="0" w:firstLine="0"/>
              <w:jc w:val="left"/>
            </w:pPr>
            <w:r>
              <w:t xml:space="preserve"> </w:t>
            </w:r>
          </w:p>
        </w:tc>
        <w:tc>
          <w:tcPr>
            <w:tcW w:w="1339" w:type="dxa"/>
            <w:vMerge w:val="restart"/>
            <w:tcBorders>
              <w:top w:val="single" w:sz="4" w:space="0" w:color="000000"/>
              <w:left w:val="nil"/>
              <w:bottom w:val="nil"/>
              <w:right w:val="single" w:sz="4" w:space="0" w:color="000000"/>
            </w:tcBorders>
          </w:tcPr>
          <w:p w14:paraId="57725EE2" w14:textId="77777777" w:rsidR="005313E4" w:rsidRDefault="007F7AA4">
            <w:pPr>
              <w:spacing w:after="242" w:line="259" w:lineRule="auto"/>
              <w:ind w:left="0" w:right="0" w:firstLine="0"/>
              <w:jc w:val="left"/>
            </w:pPr>
            <w:r>
              <w:t xml:space="preserve"> </w:t>
            </w:r>
          </w:p>
          <w:p w14:paraId="59AEDFAA" w14:textId="77777777" w:rsidR="005313E4" w:rsidRDefault="007F7AA4">
            <w:pPr>
              <w:spacing w:after="0" w:line="259" w:lineRule="auto"/>
              <w:ind w:left="0" w:right="0" w:firstLine="0"/>
              <w:jc w:val="left"/>
            </w:pPr>
            <w: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24C75540" w14:textId="77777777" w:rsidR="005313E4" w:rsidRDefault="007F7AA4">
            <w:pPr>
              <w:spacing w:after="0" w:line="259" w:lineRule="auto"/>
              <w:ind w:left="36" w:right="0" w:firstLine="0"/>
              <w:jc w:val="left"/>
            </w:pPr>
            <w:r>
              <w:rPr>
                <w:b/>
              </w:rPr>
              <w:t xml:space="preserve">Very Unlikely </w:t>
            </w:r>
          </w:p>
          <w:p w14:paraId="0E1E3F96" w14:textId="77777777" w:rsidR="005313E4" w:rsidRDefault="007F7AA4">
            <w:pPr>
              <w:spacing w:after="0" w:line="259" w:lineRule="auto"/>
              <w:ind w:left="0" w:right="65" w:firstLine="0"/>
              <w:jc w:val="center"/>
            </w:pPr>
            <w:r>
              <w:rPr>
                <w:b/>
              </w:rP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397A0DF9" w14:textId="77777777" w:rsidR="005313E4" w:rsidRDefault="007F7AA4">
            <w:pPr>
              <w:spacing w:after="0" w:line="259" w:lineRule="auto"/>
              <w:ind w:left="0" w:right="64" w:firstLine="0"/>
              <w:jc w:val="center"/>
            </w:pPr>
            <w:r>
              <w:rPr>
                <w:b/>
              </w:rPr>
              <w:t xml:space="preserve">Unlikely </w:t>
            </w:r>
          </w:p>
          <w:p w14:paraId="1A76D0F1" w14:textId="77777777" w:rsidR="005313E4" w:rsidRDefault="007F7AA4">
            <w:pPr>
              <w:spacing w:after="0" w:line="259" w:lineRule="auto"/>
              <w:ind w:left="0" w:right="65" w:firstLine="0"/>
              <w:jc w:val="center"/>
            </w:pPr>
            <w:r>
              <w:rPr>
                <w:b/>
              </w:rPr>
              <w:t xml:space="preserve">(2) </w:t>
            </w:r>
          </w:p>
        </w:tc>
        <w:tc>
          <w:tcPr>
            <w:tcW w:w="1865" w:type="dxa"/>
            <w:tcBorders>
              <w:top w:val="single" w:sz="4" w:space="0" w:color="000000"/>
              <w:left w:val="single" w:sz="4" w:space="0" w:color="000000"/>
              <w:bottom w:val="single" w:sz="4" w:space="0" w:color="000000"/>
              <w:right w:val="single" w:sz="4" w:space="0" w:color="000000"/>
            </w:tcBorders>
          </w:tcPr>
          <w:p w14:paraId="5B3A6BF7" w14:textId="77777777" w:rsidR="005313E4" w:rsidRDefault="007F7AA4">
            <w:pPr>
              <w:spacing w:after="0" w:line="259" w:lineRule="auto"/>
              <w:ind w:left="0" w:right="64" w:firstLine="0"/>
              <w:jc w:val="center"/>
            </w:pPr>
            <w:r>
              <w:rPr>
                <w:b/>
              </w:rPr>
              <w:t xml:space="preserve">Likely </w:t>
            </w:r>
          </w:p>
          <w:p w14:paraId="6B4CC855" w14:textId="77777777" w:rsidR="005313E4" w:rsidRDefault="007F7AA4">
            <w:pPr>
              <w:spacing w:after="0" w:line="259" w:lineRule="auto"/>
              <w:ind w:left="0" w:right="64" w:firstLine="0"/>
              <w:jc w:val="center"/>
            </w:pPr>
            <w:r>
              <w:rPr>
                <w:b/>
              </w:rPr>
              <w:t xml:space="preserve">(3) </w:t>
            </w:r>
          </w:p>
        </w:tc>
        <w:tc>
          <w:tcPr>
            <w:tcW w:w="1865" w:type="dxa"/>
            <w:tcBorders>
              <w:top w:val="single" w:sz="4" w:space="0" w:color="000000"/>
              <w:left w:val="single" w:sz="4" w:space="0" w:color="000000"/>
              <w:bottom w:val="single" w:sz="4" w:space="0" w:color="000000"/>
              <w:right w:val="single" w:sz="4" w:space="0" w:color="000000"/>
            </w:tcBorders>
          </w:tcPr>
          <w:p w14:paraId="7BAE4A67" w14:textId="77777777" w:rsidR="005313E4" w:rsidRDefault="007F7AA4">
            <w:pPr>
              <w:spacing w:after="0" w:line="259" w:lineRule="auto"/>
              <w:ind w:left="0" w:right="64" w:firstLine="0"/>
              <w:jc w:val="center"/>
            </w:pPr>
            <w:r>
              <w:rPr>
                <w:b/>
              </w:rPr>
              <w:t xml:space="preserve">Very Likely </w:t>
            </w:r>
          </w:p>
          <w:p w14:paraId="6869566A" w14:textId="77777777" w:rsidR="005313E4" w:rsidRDefault="007F7AA4">
            <w:pPr>
              <w:spacing w:after="0" w:line="259" w:lineRule="auto"/>
              <w:ind w:left="0" w:right="64" w:firstLine="0"/>
              <w:jc w:val="center"/>
            </w:pPr>
            <w:r>
              <w:rPr>
                <w:b/>
              </w:rPr>
              <w:t xml:space="preserve">(4) </w:t>
            </w:r>
          </w:p>
        </w:tc>
      </w:tr>
      <w:tr w:rsidR="005313E4" w14:paraId="7043EBAE" w14:textId="77777777">
        <w:trPr>
          <w:trHeight w:val="264"/>
        </w:trPr>
        <w:tc>
          <w:tcPr>
            <w:tcW w:w="0" w:type="auto"/>
            <w:vMerge/>
            <w:tcBorders>
              <w:top w:val="nil"/>
              <w:left w:val="nil"/>
              <w:bottom w:val="nil"/>
              <w:right w:val="nil"/>
            </w:tcBorders>
          </w:tcPr>
          <w:p w14:paraId="24065E97" w14:textId="77777777" w:rsidR="005313E4" w:rsidRDefault="005313E4">
            <w:pPr>
              <w:spacing w:after="160" w:line="259" w:lineRule="auto"/>
              <w:ind w:left="0" w:right="0" w:firstLine="0"/>
              <w:jc w:val="left"/>
            </w:pPr>
          </w:p>
        </w:tc>
        <w:tc>
          <w:tcPr>
            <w:tcW w:w="0" w:type="auto"/>
            <w:vMerge/>
            <w:tcBorders>
              <w:top w:val="nil"/>
              <w:left w:val="nil"/>
              <w:bottom w:val="nil"/>
              <w:right w:val="single" w:sz="4" w:space="0" w:color="000000"/>
            </w:tcBorders>
          </w:tcPr>
          <w:p w14:paraId="23678293" w14:textId="77777777" w:rsidR="005313E4" w:rsidRDefault="005313E4">
            <w:pPr>
              <w:spacing w:after="160" w:line="259" w:lineRule="auto"/>
              <w:ind w:left="0" w:right="0" w:firstLine="0"/>
              <w:jc w:val="left"/>
            </w:pPr>
          </w:p>
        </w:tc>
        <w:tc>
          <w:tcPr>
            <w:tcW w:w="1673" w:type="dxa"/>
            <w:tcBorders>
              <w:top w:val="single" w:sz="4" w:space="0" w:color="000000"/>
              <w:left w:val="single" w:sz="4" w:space="0" w:color="000000"/>
              <w:bottom w:val="single" w:sz="4" w:space="0" w:color="000000"/>
              <w:right w:val="nil"/>
            </w:tcBorders>
          </w:tcPr>
          <w:p w14:paraId="55091253" w14:textId="77777777" w:rsidR="005313E4" w:rsidRDefault="005313E4">
            <w:pPr>
              <w:spacing w:after="160" w:line="259" w:lineRule="auto"/>
              <w:ind w:left="0" w:right="0" w:firstLine="0"/>
              <w:jc w:val="left"/>
            </w:pPr>
          </w:p>
        </w:tc>
        <w:tc>
          <w:tcPr>
            <w:tcW w:w="3850" w:type="dxa"/>
            <w:gridSpan w:val="2"/>
            <w:tcBorders>
              <w:top w:val="single" w:sz="4" w:space="0" w:color="000000"/>
              <w:left w:val="nil"/>
              <w:bottom w:val="single" w:sz="4" w:space="0" w:color="000000"/>
              <w:right w:val="nil"/>
            </w:tcBorders>
          </w:tcPr>
          <w:p w14:paraId="5810DA95" w14:textId="77777777" w:rsidR="005313E4" w:rsidRDefault="007F7AA4">
            <w:pPr>
              <w:spacing w:after="0" w:line="259" w:lineRule="auto"/>
              <w:ind w:left="131" w:right="0" w:firstLine="0"/>
              <w:jc w:val="center"/>
            </w:pPr>
            <w:r>
              <w:rPr>
                <w:b/>
              </w:rPr>
              <w:t xml:space="preserve">Likelihood </w:t>
            </w:r>
          </w:p>
        </w:tc>
        <w:tc>
          <w:tcPr>
            <w:tcW w:w="1865" w:type="dxa"/>
            <w:tcBorders>
              <w:top w:val="single" w:sz="4" w:space="0" w:color="000000"/>
              <w:left w:val="nil"/>
              <w:bottom w:val="single" w:sz="4" w:space="0" w:color="000000"/>
              <w:right w:val="single" w:sz="4" w:space="0" w:color="000000"/>
            </w:tcBorders>
          </w:tcPr>
          <w:p w14:paraId="199E7D91" w14:textId="77777777" w:rsidR="005313E4" w:rsidRDefault="005313E4">
            <w:pPr>
              <w:spacing w:after="160" w:line="259" w:lineRule="auto"/>
              <w:ind w:left="0" w:right="0" w:firstLine="0"/>
              <w:jc w:val="left"/>
            </w:pPr>
          </w:p>
        </w:tc>
      </w:tr>
    </w:tbl>
    <w:p w14:paraId="78B56167" w14:textId="77777777" w:rsidR="005313E4" w:rsidRDefault="007F7AA4">
      <w:pPr>
        <w:spacing w:after="215" w:line="259" w:lineRule="auto"/>
        <w:ind w:left="0" w:right="0" w:firstLine="0"/>
        <w:jc w:val="left"/>
      </w:pPr>
      <w:r>
        <w:rPr>
          <w:b/>
        </w:rPr>
        <w:t xml:space="preserve"> </w:t>
      </w:r>
    </w:p>
    <w:p w14:paraId="61669B89" w14:textId="77777777" w:rsidR="005313E4" w:rsidRDefault="007F7AA4">
      <w:pPr>
        <w:spacing w:after="0"/>
        <w:ind w:left="-5" w:right="0"/>
      </w:pPr>
      <w:r>
        <w:t xml:space="preserve">This is </w:t>
      </w:r>
      <w:r>
        <w:t xml:space="preserve">an effective way to determine which risks and opportunities are prioritised. Energy and resource should be mostly focused on risks and opportunities within the </w:t>
      </w:r>
      <w:proofErr w:type="gramStart"/>
      <w:r>
        <w:t>Red</w:t>
      </w:r>
      <w:proofErr w:type="gramEnd"/>
      <w:r>
        <w:t xml:space="preserve"> area. </w:t>
      </w:r>
    </w:p>
    <w:tbl>
      <w:tblPr>
        <w:tblStyle w:val="TableGrid"/>
        <w:tblW w:w="9244" w:type="dxa"/>
        <w:tblInd w:w="-108" w:type="dxa"/>
        <w:tblCellMar>
          <w:top w:w="11" w:type="dxa"/>
          <w:left w:w="108" w:type="dxa"/>
          <w:bottom w:w="0" w:type="dxa"/>
          <w:right w:w="47" w:type="dxa"/>
        </w:tblCellMar>
        <w:tblLook w:val="04A0" w:firstRow="1" w:lastRow="0" w:firstColumn="1" w:lastColumn="0" w:noHBand="0" w:noVBand="1"/>
      </w:tblPr>
      <w:tblGrid>
        <w:gridCol w:w="1385"/>
        <w:gridCol w:w="991"/>
        <w:gridCol w:w="6868"/>
      </w:tblGrid>
      <w:tr w:rsidR="005313E4" w14:paraId="5C07B594" w14:textId="77777777">
        <w:trPr>
          <w:trHeight w:val="262"/>
        </w:trPr>
        <w:tc>
          <w:tcPr>
            <w:tcW w:w="1385" w:type="dxa"/>
            <w:tcBorders>
              <w:top w:val="single" w:sz="4" w:space="0" w:color="000000"/>
              <w:left w:val="single" w:sz="4" w:space="0" w:color="000000"/>
              <w:bottom w:val="single" w:sz="4" w:space="0" w:color="000000"/>
              <w:right w:val="single" w:sz="4" w:space="0" w:color="000000"/>
            </w:tcBorders>
          </w:tcPr>
          <w:p w14:paraId="3869BEFF" w14:textId="77777777" w:rsidR="005313E4" w:rsidRDefault="007F7AA4">
            <w:pPr>
              <w:spacing w:after="0" w:line="259" w:lineRule="auto"/>
              <w:ind w:left="0" w:right="0" w:firstLine="0"/>
              <w:jc w:val="left"/>
            </w:pPr>
            <w:r>
              <w:rPr>
                <w:b/>
              </w:rPr>
              <w:t xml:space="preserve">Status </w:t>
            </w:r>
          </w:p>
        </w:tc>
        <w:tc>
          <w:tcPr>
            <w:tcW w:w="991" w:type="dxa"/>
            <w:tcBorders>
              <w:top w:val="single" w:sz="4" w:space="0" w:color="000000"/>
              <w:left w:val="single" w:sz="4" w:space="0" w:color="000000"/>
              <w:bottom w:val="single" w:sz="4" w:space="0" w:color="000000"/>
              <w:right w:val="single" w:sz="4" w:space="0" w:color="000000"/>
            </w:tcBorders>
          </w:tcPr>
          <w:p w14:paraId="4BD10983" w14:textId="77777777" w:rsidR="005313E4" w:rsidRDefault="007F7AA4">
            <w:pPr>
              <w:spacing w:after="0" w:line="259" w:lineRule="auto"/>
              <w:ind w:left="0" w:right="0" w:firstLine="0"/>
              <w:jc w:val="left"/>
            </w:pPr>
            <w:r>
              <w:rPr>
                <w:b/>
              </w:rPr>
              <w:t xml:space="preserve">Score </w:t>
            </w:r>
          </w:p>
        </w:tc>
        <w:tc>
          <w:tcPr>
            <w:tcW w:w="6868" w:type="dxa"/>
            <w:tcBorders>
              <w:top w:val="single" w:sz="4" w:space="0" w:color="000000"/>
              <w:left w:val="single" w:sz="4" w:space="0" w:color="000000"/>
              <w:bottom w:val="single" w:sz="4" w:space="0" w:color="000000"/>
              <w:right w:val="single" w:sz="4" w:space="0" w:color="000000"/>
            </w:tcBorders>
          </w:tcPr>
          <w:p w14:paraId="2D66CE5E" w14:textId="77777777" w:rsidR="005313E4" w:rsidRDefault="007F7AA4">
            <w:pPr>
              <w:spacing w:after="0" w:line="259" w:lineRule="auto"/>
              <w:ind w:left="0" w:right="0" w:firstLine="0"/>
              <w:jc w:val="left"/>
            </w:pPr>
            <w:r>
              <w:rPr>
                <w:b/>
              </w:rPr>
              <w:t xml:space="preserve">Definition </w:t>
            </w:r>
          </w:p>
        </w:tc>
      </w:tr>
      <w:tr w:rsidR="005313E4" w14:paraId="27238C21" w14:textId="77777777">
        <w:trPr>
          <w:trHeight w:val="516"/>
        </w:trPr>
        <w:tc>
          <w:tcPr>
            <w:tcW w:w="1385" w:type="dxa"/>
            <w:tcBorders>
              <w:top w:val="single" w:sz="4" w:space="0" w:color="000000"/>
              <w:left w:val="single" w:sz="4" w:space="0" w:color="000000"/>
              <w:bottom w:val="single" w:sz="4" w:space="0" w:color="000000"/>
              <w:right w:val="single" w:sz="4" w:space="0" w:color="000000"/>
            </w:tcBorders>
          </w:tcPr>
          <w:p w14:paraId="2ECDC8E8" w14:textId="77777777" w:rsidR="005313E4" w:rsidRDefault="007F7AA4">
            <w:pPr>
              <w:spacing w:after="0" w:line="259" w:lineRule="auto"/>
              <w:ind w:left="0" w:right="0" w:firstLine="0"/>
              <w:jc w:val="left"/>
            </w:pPr>
            <w:r>
              <w:t xml:space="preserve">Red </w:t>
            </w:r>
          </w:p>
        </w:tc>
        <w:tc>
          <w:tcPr>
            <w:tcW w:w="991" w:type="dxa"/>
            <w:tcBorders>
              <w:top w:val="single" w:sz="4" w:space="0" w:color="000000"/>
              <w:left w:val="single" w:sz="4" w:space="0" w:color="000000"/>
              <w:bottom w:val="single" w:sz="4" w:space="0" w:color="000000"/>
              <w:right w:val="single" w:sz="4" w:space="0" w:color="000000"/>
            </w:tcBorders>
          </w:tcPr>
          <w:p w14:paraId="27A13377" w14:textId="77777777" w:rsidR="005313E4" w:rsidRDefault="007F7AA4">
            <w:pPr>
              <w:tabs>
                <w:tab w:val="right" w:pos="837"/>
              </w:tabs>
              <w:spacing w:after="0" w:line="259" w:lineRule="auto"/>
              <w:ind w:left="0" w:right="0" w:firstLine="0"/>
              <w:jc w:val="left"/>
            </w:pPr>
            <w:r>
              <w:t xml:space="preserve">9 </w:t>
            </w:r>
            <w:r>
              <w:tab/>
              <w:t xml:space="preserve">and </w:t>
            </w:r>
          </w:p>
          <w:p w14:paraId="6E402522" w14:textId="77777777" w:rsidR="005313E4" w:rsidRDefault="007F7AA4">
            <w:pPr>
              <w:spacing w:after="0" w:line="259" w:lineRule="auto"/>
              <w:ind w:left="0" w:right="0" w:firstLine="0"/>
              <w:jc w:val="left"/>
            </w:pPr>
            <w:r>
              <w:t xml:space="preserve">above </w:t>
            </w:r>
          </w:p>
        </w:tc>
        <w:tc>
          <w:tcPr>
            <w:tcW w:w="6868" w:type="dxa"/>
            <w:tcBorders>
              <w:top w:val="single" w:sz="4" w:space="0" w:color="000000"/>
              <w:left w:val="single" w:sz="4" w:space="0" w:color="000000"/>
              <w:bottom w:val="single" w:sz="4" w:space="0" w:color="000000"/>
              <w:right w:val="single" w:sz="4" w:space="0" w:color="000000"/>
            </w:tcBorders>
          </w:tcPr>
          <w:p w14:paraId="2DDD7F71" w14:textId="77777777" w:rsidR="005313E4" w:rsidRDefault="007F7AA4">
            <w:pPr>
              <w:spacing w:after="0" w:line="259" w:lineRule="auto"/>
              <w:ind w:left="0" w:right="0" w:firstLine="0"/>
              <w:jc w:val="left"/>
            </w:pPr>
            <w:r>
              <w:t xml:space="preserve">Immediate action is needed </w:t>
            </w:r>
            <w:r>
              <w:t xml:space="preserve">to manage the risk or opportunity! </w:t>
            </w:r>
          </w:p>
          <w:p w14:paraId="256ECFB8" w14:textId="77777777" w:rsidR="005313E4" w:rsidRDefault="007F7AA4">
            <w:pPr>
              <w:spacing w:after="0" w:line="259" w:lineRule="auto"/>
              <w:ind w:left="0" w:right="0" w:firstLine="0"/>
              <w:jc w:val="left"/>
            </w:pPr>
            <w:r>
              <w:t xml:space="preserve"> </w:t>
            </w:r>
          </w:p>
        </w:tc>
      </w:tr>
      <w:tr w:rsidR="005313E4" w14:paraId="6A4DF74E" w14:textId="77777777">
        <w:trPr>
          <w:trHeight w:val="516"/>
        </w:trPr>
        <w:tc>
          <w:tcPr>
            <w:tcW w:w="1385" w:type="dxa"/>
            <w:tcBorders>
              <w:top w:val="single" w:sz="4" w:space="0" w:color="000000"/>
              <w:left w:val="single" w:sz="4" w:space="0" w:color="000000"/>
              <w:bottom w:val="single" w:sz="4" w:space="0" w:color="000000"/>
              <w:right w:val="single" w:sz="4" w:space="0" w:color="000000"/>
            </w:tcBorders>
          </w:tcPr>
          <w:p w14:paraId="19C39001" w14:textId="77777777" w:rsidR="005313E4" w:rsidRDefault="007F7AA4">
            <w:pPr>
              <w:spacing w:after="0" w:line="259" w:lineRule="auto"/>
              <w:ind w:left="0" w:right="0" w:firstLine="0"/>
              <w:jc w:val="left"/>
            </w:pPr>
            <w:r>
              <w:t xml:space="preserve">Amber </w:t>
            </w:r>
          </w:p>
        </w:tc>
        <w:tc>
          <w:tcPr>
            <w:tcW w:w="991" w:type="dxa"/>
            <w:tcBorders>
              <w:top w:val="single" w:sz="4" w:space="0" w:color="000000"/>
              <w:left w:val="single" w:sz="4" w:space="0" w:color="000000"/>
              <w:bottom w:val="single" w:sz="4" w:space="0" w:color="000000"/>
              <w:right w:val="single" w:sz="4" w:space="0" w:color="000000"/>
            </w:tcBorders>
          </w:tcPr>
          <w:p w14:paraId="7E782ACF" w14:textId="77777777" w:rsidR="005313E4" w:rsidRDefault="007F7AA4">
            <w:pPr>
              <w:spacing w:after="0" w:line="259" w:lineRule="auto"/>
              <w:ind w:left="0" w:right="0" w:firstLine="0"/>
              <w:jc w:val="left"/>
            </w:pPr>
            <w:r>
              <w:t xml:space="preserve">5-8 </w:t>
            </w:r>
          </w:p>
        </w:tc>
        <w:tc>
          <w:tcPr>
            <w:tcW w:w="6868" w:type="dxa"/>
            <w:tcBorders>
              <w:top w:val="single" w:sz="4" w:space="0" w:color="000000"/>
              <w:left w:val="single" w:sz="4" w:space="0" w:color="000000"/>
              <w:bottom w:val="single" w:sz="4" w:space="0" w:color="000000"/>
              <w:right w:val="single" w:sz="4" w:space="0" w:color="000000"/>
            </w:tcBorders>
          </w:tcPr>
          <w:p w14:paraId="630F4D18" w14:textId="77777777" w:rsidR="005313E4" w:rsidRDefault="007F7AA4">
            <w:pPr>
              <w:spacing w:after="0" w:line="259" w:lineRule="auto"/>
              <w:ind w:left="0" w:right="0" w:firstLine="0"/>
              <w:jc w:val="left"/>
            </w:pPr>
            <w:r>
              <w:t xml:space="preserve">Seek actions to influence the risk or opportunity. </w:t>
            </w:r>
          </w:p>
          <w:p w14:paraId="5D0D8256" w14:textId="77777777" w:rsidR="005313E4" w:rsidRDefault="007F7AA4">
            <w:pPr>
              <w:spacing w:after="0" w:line="259" w:lineRule="auto"/>
              <w:ind w:left="0" w:right="0" w:firstLine="0"/>
              <w:jc w:val="left"/>
            </w:pPr>
            <w:r>
              <w:t xml:space="preserve"> </w:t>
            </w:r>
          </w:p>
        </w:tc>
      </w:tr>
      <w:tr w:rsidR="005313E4" w14:paraId="2775E851" w14:textId="77777777">
        <w:trPr>
          <w:trHeight w:val="516"/>
        </w:trPr>
        <w:tc>
          <w:tcPr>
            <w:tcW w:w="1385" w:type="dxa"/>
            <w:tcBorders>
              <w:top w:val="single" w:sz="4" w:space="0" w:color="000000"/>
              <w:left w:val="single" w:sz="4" w:space="0" w:color="000000"/>
              <w:bottom w:val="single" w:sz="4" w:space="0" w:color="000000"/>
              <w:right w:val="single" w:sz="4" w:space="0" w:color="000000"/>
            </w:tcBorders>
          </w:tcPr>
          <w:p w14:paraId="4C1551EA" w14:textId="77777777" w:rsidR="005313E4" w:rsidRDefault="007F7AA4">
            <w:pPr>
              <w:spacing w:after="0" w:line="259" w:lineRule="auto"/>
              <w:ind w:left="0" w:right="0" w:firstLine="0"/>
              <w:jc w:val="left"/>
            </w:pPr>
            <w:r>
              <w:lastRenderedPageBreak/>
              <w:t xml:space="preserve">Green </w:t>
            </w:r>
          </w:p>
        </w:tc>
        <w:tc>
          <w:tcPr>
            <w:tcW w:w="991" w:type="dxa"/>
            <w:tcBorders>
              <w:top w:val="single" w:sz="4" w:space="0" w:color="000000"/>
              <w:left w:val="single" w:sz="4" w:space="0" w:color="000000"/>
              <w:bottom w:val="single" w:sz="4" w:space="0" w:color="000000"/>
              <w:right w:val="single" w:sz="4" w:space="0" w:color="000000"/>
            </w:tcBorders>
          </w:tcPr>
          <w:p w14:paraId="68F44B08" w14:textId="77777777" w:rsidR="005313E4" w:rsidRDefault="007F7AA4">
            <w:pPr>
              <w:spacing w:after="0" w:line="259" w:lineRule="auto"/>
              <w:ind w:left="0" w:right="0" w:firstLine="0"/>
              <w:jc w:val="left"/>
            </w:pPr>
            <w:r>
              <w:t xml:space="preserve">1-4 </w:t>
            </w:r>
          </w:p>
        </w:tc>
        <w:tc>
          <w:tcPr>
            <w:tcW w:w="6868" w:type="dxa"/>
            <w:tcBorders>
              <w:top w:val="single" w:sz="4" w:space="0" w:color="000000"/>
              <w:left w:val="single" w:sz="4" w:space="0" w:color="000000"/>
              <w:bottom w:val="single" w:sz="4" w:space="0" w:color="000000"/>
              <w:right w:val="single" w:sz="4" w:space="0" w:color="000000"/>
            </w:tcBorders>
          </w:tcPr>
          <w:p w14:paraId="7EEF679D" w14:textId="77777777" w:rsidR="005313E4" w:rsidRDefault="007F7AA4">
            <w:pPr>
              <w:spacing w:after="0" w:line="259" w:lineRule="auto"/>
              <w:ind w:left="0" w:right="0" w:firstLine="0"/>
              <w:jc w:val="left"/>
            </w:pPr>
            <w:r>
              <w:t xml:space="preserve">Limited action is needed. </w:t>
            </w:r>
          </w:p>
          <w:p w14:paraId="4166FFF3" w14:textId="77777777" w:rsidR="005313E4" w:rsidRDefault="007F7AA4">
            <w:pPr>
              <w:spacing w:after="0" w:line="259" w:lineRule="auto"/>
              <w:ind w:left="0" w:right="0" w:firstLine="0"/>
              <w:jc w:val="left"/>
            </w:pPr>
            <w:r>
              <w:t xml:space="preserve"> </w:t>
            </w:r>
          </w:p>
        </w:tc>
      </w:tr>
    </w:tbl>
    <w:p w14:paraId="715E3980" w14:textId="77777777" w:rsidR="005313E4" w:rsidRDefault="007F7AA4">
      <w:pPr>
        <w:spacing w:after="218" w:line="259" w:lineRule="auto"/>
        <w:ind w:left="0" w:right="0" w:firstLine="0"/>
        <w:jc w:val="left"/>
      </w:pPr>
      <w:r>
        <w:rPr>
          <w:b/>
        </w:rPr>
        <w:t xml:space="preserve"> </w:t>
      </w:r>
    </w:p>
    <w:p w14:paraId="46D0C7AE" w14:textId="77777777" w:rsidR="005313E4" w:rsidRDefault="007F7AA4">
      <w:pPr>
        <w:spacing w:after="217" w:line="259" w:lineRule="auto"/>
        <w:ind w:left="-5" w:right="0"/>
        <w:jc w:val="left"/>
      </w:pPr>
      <w:r>
        <w:rPr>
          <w:b/>
        </w:rPr>
        <w:t xml:space="preserve">Key Points: </w:t>
      </w:r>
    </w:p>
    <w:p w14:paraId="52893281" w14:textId="77777777" w:rsidR="005313E4" w:rsidRDefault="007F7AA4">
      <w:pPr>
        <w:numPr>
          <w:ilvl w:val="0"/>
          <w:numId w:val="6"/>
        </w:numPr>
        <w:spacing w:after="2" w:line="259" w:lineRule="auto"/>
        <w:ind w:right="0" w:hanging="360"/>
        <w:jc w:val="left"/>
      </w:pPr>
      <w:r>
        <w:rPr>
          <w:b/>
        </w:rPr>
        <w:t xml:space="preserve">Categorise the Risk </w:t>
      </w:r>
    </w:p>
    <w:p w14:paraId="746365F6" w14:textId="77777777" w:rsidR="005313E4" w:rsidRDefault="007F7AA4">
      <w:pPr>
        <w:numPr>
          <w:ilvl w:val="0"/>
          <w:numId w:val="6"/>
        </w:numPr>
        <w:spacing w:after="180" w:line="259" w:lineRule="auto"/>
        <w:ind w:right="0" w:hanging="360"/>
        <w:jc w:val="left"/>
      </w:pPr>
      <w:r>
        <w:rPr>
          <w:b/>
        </w:rPr>
        <w:t xml:space="preserve">Score the Risk </w:t>
      </w:r>
    </w:p>
    <w:p w14:paraId="244B8C2C" w14:textId="77777777" w:rsidR="005313E4" w:rsidRDefault="007F7AA4">
      <w:pPr>
        <w:spacing w:after="0" w:line="259" w:lineRule="auto"/>
        <w:ind w:left="0" w:right="0" w:firstLine="0"/>
        <w:jc w:val="left"/>
      </w:pPr>
      <w:r>
        <w:rPr>
          <w:b/>
        </w:rPr>
        <w:t xml:space="preserve"> </w:t>
      </w:r>
      <w:r>
        <w:rPr>
          <w:b/>
        </w:rPr>
        <w:tab/>
        <w:t xml:space="preserve"> </w:t>
      </w:r>
    </w:p>
    <w:p w14:paraId="014D4CEE" w14:textId="77777777" w:rsidR="005313E4" w:rsidRDefault="007F7AA4">
      <w:pPr>
        <w:numPr>
          <w:ilvl w:val="0"/>
          <w:numId w:val="7"/>
        </w:numPr>
        <w:spacing w:after="217" w:line="259" w:lineRule="auto"/>
        <w:ind w:right="0" w:hanging="358"/>
        <w:jc w:val="left"/>
      </w:pPr>
      <w:r>
        <w:rPr>
          <w:b/>
        </w:rPr>
        <w:t xml:space="preserve">Treat </w:t>
      </w:r>
    </w:p>
    <w:p w14:paraId="0D8CEAE1" w14:textId="77777777" w:rsidR="005313E4" w:rsidRDefault="007F7AA4">
      <w:pPr>
        <w:spacing w:after="0"/>
        <w:ind w:left="-5" w:right="0"/>
      </w:pPr>
      <w:r>
        <w:t xml:space="preserve">The third stage </w:t>
      </w:r>
      <w:r>
        <w:t xml:space="preserve">of the cycle, having been through the identification and evaluation processes, is to identify appropriate measures to manage the risk or opportunity through one of the following means: </w:t>
      </w:r>
    </w:p>
    <w:tbl>
      <w:tblPr>
        <w:tblStyle w:val="TableGrid"/>
        <w:tblW w:w="9244" w:type="dxa"/>
        <w:tblInd w:w="-108" w:type="dxa"/>
        <w:tblCellMar>
          <w:top w:w="11" w:type="dxa"/>
          <w:left w:w="108" w:type="dxa"/>
          <w:bottom w:w="0" w:type="dxa"/>
          <w:right w:w="48" w:type="dxa"/>
        </w:tblCellMar>
        <w:tblLook w:val="04A0" w:firstRow="1" w:lastRow="0" w:firstColumn="1" w:lastColumn="0" w:noHBand="0" w:noVBand="1"/>
      </w:tblPr>
      <w:tblGrid>
        <w:gridCol w:w="1560"/>
        <w:gridCol w:w="7684"/>
      </w:tblGrid>
      <w:tr w:rsidR="005313E4" w14:paraId="68CFE0B7" w14:textId="77777777">
        <w:trPr>
          <w:trHeight w:val="262"/>
        </w:trPr>
        <w:tc>
          <w:tcPr>
            <w:tcW w:w="1560" w:type="dxa"/>
            <w:tcBorders>
              <w:top w:val="single" w:sz="4" w:space="0" w:color="000000"/>
              <w:left w:val="single" w:sz="4" w:space="0" w:color="000000"/>
              <w:bottom w:val="single" w:sz="4" w:space="0" w:color="000000"/>
              <w:right w:val="single" w:sz="4" w:space="0" w:color="000000"/>
            </w:tcBorders>
          </w:tcPr>
          <w:p w14:paraId="721B77DA" w14:textId="77777777" w:rsidR="005313E4" w:rsidRDefault="007F7AA4">
            <w:pPr>
              <w:spacing w:after="0" w:line="259" w:lineRule="auto"/>
              <w:ind w:left="0" w:right="0" w:firstLine="0"/>
              <w:jc w:val="left"/>
            </w:pPr>
            <w:r>
              <w:t xml:space="preserve"> </w:t>
            </w:r>
          </w:p>
        </w:tc>
        <w:tc>
          <w:tcPr>
            <w:tcW w:w="7684" w:type="dxa"/>
            <w:tcBorders>
              <w:top w:val="single" w:sz="4" w:space="0" w:color="000000"/>
              <w:left w:val="single" w:sz="4" w:space="0" w:color="000000"/>
              <w:bottom w:val="single" w:sz="4" w:space="0" w:color="000000"/>
              <w:right w:val="single" w:sz="4" w:space="0" w:color="000000"/>
            </w:tcBorders>
          </w:tcPr>
          <w:p w14:paraId="22D1E1CB" w14:textId="77777777" w:rsidR="005313E4" w:rsidRDefault="007F7AA4">
            <w:pPr>
              <w:spacing w:after="0" w:line="259" w:lineRule="auto"/>
              <w:ind w:left="0" w:right="63" w:firstLine="0"/>
              <w:jc w:val="center"/>
            </w:pPr>
            <w:r>
              <w:rPr>
                <w:b/>
              </w:rPr>
              <w:t xml:space="preserve">Risk </w:t>
            </w:r>
          </w:p>
        </w:tc>
      </w:tr>
      <w:tr w:rsidR="005313E4" w14:paraId="5CF4825F" w14:textId="77777777">
        <w:trPr>
          <w:trHeight w:val="770"/>
        </w:trPr>
        <w:tc>
          <w:tcPr>
            <w:tcW w:w="1560" w:type="dxa"/>
            <w:tcBorders>
              <w:top w:val="single" w:sz="4" w:space="0" w:color="000000"/>
              <w:left w:val="single" w:sz="4" w:space="0" w:color="000000"/>
              <w:bottom w:val="single" w:sz="4" w:space="0" w:color="000000"/>
              <w:right w:val="single" w:sz="4" w:space="0" w:color="000000"/>
            </w:tcBorders>
          </w:tcPr>
          <w:p w14:paraId="09ECC09F" w14:textId="77777777" w:rsidR="005313E4" w:rsidRDefault="007F7AA4">
            <w:pPr>
              <w:spacing w:after="0" w:line="259" w:lineRule="auto"/>
              <w:ind w:left="0" w:right="0" w:firstLine="0"/>
              <w:jc w:val="left"/>
            </w:pPr>
            <w:r>
              <w:rPr>
                <w:b/>
              </w:rPr>
              <w:t xml:space="preserve">Treat </w:t>
            </w:r>
          </w:p>
        </w:tc>
        <w:tc>
          <w:tcPr>
            <w:tcW w:w="7684" w:type="dxa"/>
            <w:tcBorders>
              <w:top w:val="single" w:sz="4" w:space="0" w:color="000000"/>
              <w:left w:val="single" w:sz="4" w:space="0" w:color="000000"/>
              <w:bottom w:val="single" w:sz="4" w:space="0" w:color="000000"/>
              <w:right w:val="single" w:sz="4" w:space="0" w:color="000000"/>
            </w:tcBorders>
          </w:tcPr>
          <w:p w14:paraId="5AA65C11" w14:textId="77777777" w:rsidR="005313E4" w:rsidRDefault="007F7AA4">
            <w:pPr>
              <w:spacing w:after="0" w:line="240" w:lineRule="auto"/>
              <w:ind w:left="0" w:right="0" w:firstLine="0"/>
            </w:pPr>
            <w:r>
              <w:t xml:space="preserve">Ensure that effective mitigations are in place to prevent or minimise the chance of a risk occurring. </w:t>
            </w:r>
          </w:p>
          <w:p w14:paraId="3B26DCE1" w14:textId="77777777" w:rsidR="005313E4" w:rsidRDefault="007F7AA4">
            <w:pPr>
              <w:spacing w:after="0" w:line="259" w:lineRule="auto"/>
              <w:ind w:left="0" w:right="0" w:firstLine="0"/>
              <w:jc w:val="left"/>
            </w:pPr>
            <w:r>
              <w:t xml:space="preserve"> </w:t>
            </w:r>
          </w:p>
        </w:tc>
      </w:tr>
      <w:tr w:rsidR="005313E4" w14:paraId="672B3824" w14:textId="77777777">
        <w:trPr>
          <w:trHeight w:val="514"/>
        </w:trPr>
        <w:tc>
          <w:tcPr>
            <w:tcW w:w="1560" w:type="dxa"/>
            <w:tcBorders>
              <w:top w:val="single" w:sz="4" w:space="0" w:color="000000"/>
              <w:left w:val="single" w:sz="4" w:space="0" w:color="000000"/>
              <w:bottom w:val="single" w:sz="4" w:space="0" w:color="000000"/>
              <w:right w:val="single" w:sz="4" w:space="0" w:color="000000"/>
            </w:tcBorders>
          </w:tcPr>
          <w:p w14:paraId="2B3A602A" w14:textId="77777777" w:rsidR="005313E4" w:rsidRDefault="007F7AA4">
            <w:pPr>
              <w:spacing w:after="0" w:line="259" w:lineRule="auto"/>
              <w:ind w:left="0" w:right="0" w:firstLine="0"/>
              <w:jc w:val="left"/>
            </w:pPr>
            <w:r>
              <w:rPr>
                <w:b/>
              </w:rPr>
              <w:t xml:space="preserve">Transfer </w:t>
            </w:r>
          </w:p>
        </w:tc>
        <w:tc>
          <w:tcPr>
            <w:tcW w:w="7684" w:type="dxa"/>
            <w:tcBorders>
              <w:top w:val="single" w:sz="4" w:space="0" w:color="000000"/>
              <w:left w:val="single" w:sz="4" w:space="0" w:color="000000"/>
              <w:bottom w:val="single" w:sz="4" w:space="0" w:color="000000"/>
              <w:right w:val="single" w:sz="4" w:space="0" w:color="000000"/>
            </w:tcBorders>
          </w:tcPr>
          <w:p w14:paraId="7987E314" w14:textId="77777777" w:rsidR="005313E4" w:rsidRDefault="007F7AA4">
            <w:pPr>
              <w:spacing w:after="0" w:line="259" w:lineRule="auto"/>
              <w:ind w:left="0" w:right="0" w:firstLine="0"/>
              <w:jc w:val="left"/>
            </w:pPr>
            <w:r>
              <w:t xml:space="preserve">Transfer the risk to a third party or agency, through insurance for example. </w:t>
            </w:r>
          </w:p>
          <w:p w14:paraId="6D1F5C77" w14:textId="77777777" w:rsidR="005313E4" w:rsidRDefault="007F7AA4">
            <w:pPr>
              <w:spacing w:after="0" w:line="259" w:lineRule="auto"/>
              <w:ind w:left="0" w:right="0" w:firstLine="0"/>
              <w:jc w:val="left"/>
            </w:pPr>
            <w:r>
              <w:t xml:space="preserve"> </w:t>
            </w:r>
          </w:p>
        </w:tc>
      </w:tr>
      <w:tr w:rsidR="005313E4" w14:paraId="5CBC6F67" w14:textId="77777777">
        <w:trPr>
          <w:trHeight w:val="1022"/>
        </w:trPr>
        <w:tc>
          <w:tcPr>
            <w:tcW w:w="1560" w:type="dxa"/>
            <w:tcBorders>
              <w:top w:val="single" w:sz="4" w:space="0" w:color="000000"/>
              <w:left w:val="single" w:sz="4" w:space="0" w:color="000000"/>
              <w:bottom w:val="single" w:sz="4" w:space="0" w:color="000000"/>
              <w:right w:val="single" w:sz="4" w:space="0" w:color="000000"/>
            </w:tcBorders>
          </w:tcPr>
          <w:p w14:paraId="0015A11D" w14:textId="77777777" w:rsidR="005313E4" w:rsidRDefault="007F7AA4">
            <w:pPr>
              <w:spacing w:after="0" w:line="259" w:lineRule="auto"/>
              <w:ind w:left="0" w:right="0" w:firstLine="0"/>
              <w:jc w:val="left"/>
            </w:pPr>
            <w:r>
              <w:rPr>
                <w:b/>
              </w:rPr>
              <w:t xml:space="preserve">Tolerate </w:t>
            </w:r>
          </w:p>
        </w:tc>
        <w:tc>
          <w:tcPr>
            <w:tcW w:w="7684" w:type="dxa"/>
            <w:tcBorders>
              <w:top w:val="single" w:sz="4" w:space="0" w:color="000000"/>
              <w:left w:val="single" w:sz="4" w:space="0" w:color="000000"/>
              <w:bottom w:val="single" w:sz="4" w:space="0" w:color="000000"/>
              <w:right w:val="single" w:sz="4" w:space="0" w:color="000000"/>
            </w:tcBorders>
          </w:tcPr>
          <w:p w14:paraId="58D27574" w14:textId="77777777" w:rsidR="005313E4" w:rsidRDefault="007F7AA4">
            <w:pPr>
              <w:spacing w:after="2" w:line="238" w:lineRule="auto"/>
              <w:ind w:left="0" w:right="61" w:firstLine="0"/>
            </w:pPr>
            <w:r>
              <w:t xml:space="preserve">If it is impossible or unfeasible to Treat or Transfer, consideration should be given to accepting the risk and what action should be taken if it were to occur. </w:t>
            </w:r>
          </w:p>
          <w:p w14:paraId="1CF0CB85" w14:textId="77777777" w:rsidR="005313E4" w:rsidRDefault="007F7AA4">
            <w:pPr>
              <w:spacing w:after="0" w:line="259" w:lineRule="auto"/>
              <w:ind w:left="0" w:right="0" w:firstLine="0"/>
              <w:jc w:val="left"/>
            </w:pPr>
            <w:r>
              <w:t xml:space="preserve"> </w:t>
            </w:r>
          </w:p>
        </w:tc>
      </w:tr>
      <w:tr w:rsidR="005313E4" w14:paraId="34750E62" w14:textId="77777777">
        <w:trPr>
          <w:trHeight w:val="1023"/>
        </w:trPr>
        <w:tc>
          <w:tcPr>
            <w:tcW w:w="1560" w:type="dxa"/>
            <w:tcBorders>
              <w:top w:val="single" w:sz="4" w:space="0" w:color="000000"/>
              <w:left w:val="single" w:sz="4" w:space="0" w:color="000000"/>
              <w:bottom w:val="single" w:sz="4" w:space="0" w:color="000000"/>
              <w:right w:val="single" w:sz="4" w:space="0" w:color="000000"/>
            </w:tcBorders>
          </w:tcPr>
          <w:p w14:paraId="440AA433" w14:textId="77777777" w:rsidR="005313E4" w:rsidRDefault="007F7AA4">
            <w:pPr>
              <w:spacing w:after="0" w:line="259" w:lineRule="auto"/>
              <w:ind w:left="0" w:right="0" w:firstLine="0"/>
              <w:jc w:val="left"/>
            </w:pPr>
            <w:r>
              <w:rPr>
                <w:b/>
              </w:rPr>
              <w:t xml:space="preserve">Terminate </w:t>
            </w:r>
          </w:p>
        </w:tc>
        <w:tc>
          <w:tcPr>
            <w:tcW w:w="7684" w:type="dxa"/>
            <w:tcBorders>
              <w:top w:val="single" w:sz="4" w:space="0" w:color="000000"/>
              <w:left w:val="single" w:sz="4" w:space="0" w:color="000000"/>
              <w:bottom w:val="single" w:sz="4" w:space="0" w:color="000000"/>
              <w:right w:val="single" w:sz="4" w:space="0" w:color="000000"/>
            </w:tcBorders>
          </w:tcPr>
          <w:p w14:paraId="674A13F0" w14:textId="77777777" w:rsidR="005313E4" w:rsidRDefault="007F7AA4">
            <w:pPr>
              <w:spacing w:after="1" w:line="239" w:lineRule="auto"/>
              <w:ind w:left="0" w:right="58" w:firstLine="0"/>
            </w:pPr>
            <w:r>
              <w:t xml:space="preserve">If the level of risk is high and it is not possible to Treat, Transfer or Tolerate, it may be appropriate to </w:t>
            </w:r>
            <w:proofErr w:type="gramStart"/>
            <w:r>
              <w:t>make a decision</w:t>
            </w:r>
            <w:proofErr w:type="gramEnd"/>
            <w:r>
              <w:t xml:space="preserve"> to terminate the piece of work or project. </w:t>
            </w:r>
          </w:p>
          <w:p w14:paraId="1FEBCF1B" w14:textId="77777777" w:rsidR="005313E4" w:rsidRDefault="007F7AA4">
            <w:pPr>
              <w:spacing w:after="0" w:line="259" w:lineRule="auto"/>
              <w:ind w:left="0" w:right="0" w:firstLine="0"/>
              <w:jc w:val="left"/>
            </w:pPr>
            <w:r>
              <w:t xml:space="preserve"> </w:t>
            </w:r>
          </w:p>
        </w:tc>
      </w:tr>
    </w:tbl>
    <w:p w14:paraId="09B59BB3" w14:textId="77777777" w:rsidR="005313E4" w:rsidRDefault="007F7AA4">
      <w:pPr>
        <w:spacing w:after="0" w:line="259" w:lineRule="auto"/>
        <w:ind w:left="0" w:right="0" w:firstLine="0"/>
        <w:jc w:val="left"/>
      </w:pPr>
      <w:r>
        <w:t xml:space="preserve"> </w:t>
      </w:r>
    </w:p>
    <w:tbl>
      <w:tblPr>
        <w:tblStyle w:val="TableGrid"/>
        <w:tblW w:w="9244" w:type="dxa"/>
        <w:tblInd w:w="-108" w:type="dxa"/>
        <w:tblCellMar>
          <w:top w:w="11" w:type="dxa"/>
          <w:left w:w="108" w:type="dxa"/>
          <w:bottom w:w="0" w:type="dxa"/>
          <w:right w:w="115" w:type="dxa"/>
        </w:tblCellMar>
        <w:tblLook w:val="04A0" w:firstRow="1" w:lastRow="0" w:firstColumn="1" w:lastColumn="0" w:noHBand="0" w:noVBand="1"/>
      </w:tblPr>
      <w:tblGrid>
        <w:gridCol w:w="1560"/>
        <w:gridCol w:w="7684"/>
      </w:tblGrid>
      <w:tr w:rsidR="005313E4" w14:paraId="7C84F6AA" w14:textId="77777777">
        <w:trPr>
          <w:trHeight w:val="262"/>
        </w:trPr>
        <w:tc>
          <w:tcPr>
            <w:tcW w:w="1560" w:type="dxa"/>
            <w:tcBorders>
              <w:top w:val="single" w:sz="4" w:space="0" w:color="000000"/>
              <w:left w:val="single" w:sz="4" w:space="0" w:color="000000"/>
              <w:bottom w:val="single" w:sz="4" w:space="0" w:color="000000"/>
              <w:right w:val="single" w:sz="4" w:space="0" w:color="000000"/>
            </w:tcBorders>
          </w:tcPr>
          <w:p w14:paraId="1722CA31" w14:textId="77777777" w:rsidR="005313E4" w:rsidRDefault="007F7AA4">
            <w:pPr>
              <w:spacing w:after="0" w:line="259" w:lineRule="auto"/>
              <w:ind w:left="0" w:right="0" w:firstLine="0"/>
              <w:jc w:val="left"/>
            </w:pPr>
            <w:r>
              <w:t xml:space="preserve"> </w:t>
            </w:r>
          </w:p>
        </w:tc>
        <w:tc>
          <w:tcPr>
            <w:tcW w:w="7684" w:type="dxa"/>
            <w:tcBorders>
              <w:top w:val="single" w:sz="4" w:space="0" w:color="000000"/>
              <w:left w:val="single" w:sz="4" w:space="0" w:color="000000"/>
              <w:bottom w:val="single" w:sz="4" w:space="0" w:color="000000"/>
              <w:right w:val="single" w:sz="4" w:space="0" w:color="000000"/>
            </w:tcBorders>
          </w:tcPr>
          <w:p w14:paraId="2CB37B11" w14:textId="77777777" w:rsidR="005313E4" w:rsidRDefault="007F7AA4">
            <w:pPr>
              <w:spacing w:after="0" w:line="259" w:lineRule="auto"/>
              <w:ind w:left="7" w:right="0" w:firstLine="0"/>
              <w:jc w:val="center"/>
            </w:pPr>
            <w:r>
              <w:rPr>
                <w:b/>
              </w:rPr>
              <w:t xml:space="preserve">Opportunity </w:t>
            </w:r>
          </w:p>
        </w:tc>
      </w:tr>
      <w:tr w:rsidR="005313E4" w14:paraId="48C0C469" w14:textId="77777777">
        <w:trPr>
          <w:trHeight w:val="770"/>
        </w:trPr>
        <w:tc>
          <w:tcPr>
            <w:tcW w:w="1560" w:type="dxa"/>
            <w:tcBorders>
              <w:top w:val="single" w:sz="4" w:space="0" w:color="000000"/>
              <w:left w:val="single" w:sz="4" w:space="0" w:color="000000"/>
              <w:bottom w:val="single" w:sz="4" w:space="0" w:color="000000"/>
              <w:right w:val="single" w:sz="4" w:space="0" w:color="000000"/>
            </w:tcBorders>
          </w:tcPr>
          <w:p w14:paraId="13F7E081" w14:textId="77777777" w:rsidR="005313E4" w:rsidRDefault="007F7AA4">
            <w:pPr>
              <w:spacing w:after="0" w:line="259" w:lineRule="auto"/>
              <w:ind w:left="0" w:right="0" w:firstLine="0"/>
              <w:jc w:val="left"/>
            </w:pPr>
            <w:r>
              <w:rPr>
                <w:b/>
              </w:rPr>
              <w:t xml:space="preserve">Take </w:t>
            </w:r>
          </w:p>
        </w:tc>
        <w:tc>
          <w:tcPr>
            <w:tcW w:w="7684" w:type="dxa"/>
            <w:tcBorders>
              <w:top w:val="single" w:sz="4" w:space="0" w:color="000000"/>
              <w:left w:val="single" w:sz="4" w:space="0" w:color="000000"/>
              <w:bottom w:val="single" w:sz="4" w:space="0" w:color="000000"/>
              <w:right w:val="single" w:sz="4" w:space="0" w:color="000000"/>
            </w:tcBorders>
          </w:tcPr>
          <w:p w14:paraId="276C7B5F" w14:textId="77777777" w:rsidR="005313E4" w:rsidRDefault="007F7AA4">
            <w:pPr>
              <w:spacing w:after="0" w:line="238" w:lineRule="auto"/>
              <w:ind w:left="0" w:right="0" w:firstLine="0"/>
              <w:jc w:val="left"/>
            </w:pPr>
            <w:r>
              <w:t xml:space="preserve">Seek to make the opportunity happen. Put in place measures to ensure that the benefit of the opportunity is maximised and realised. </w:t>
            </w:r>
          </w:p>
          <w:p w14:paraId="07C5C26F" w14:textId="77777777" w:rsidR="005313E4" w:rsidRDefault="007F7AA4">
            <w:pPr>
              <w:spacing w:after="0" w:line="259" w:lineRule="auto"/>
              <w:ind w:left="0" w:right="0" w:firstLine="0"/>
              <w:jc w:val="left"/>
            </w:pPr>
            <w:r>
              <w:t xml:space="preserve"> </w:t>
            </w:r>
          </w:p>
        </w:tc>
      </w:tr>
      <w:tr w:rsidR="005313E4" w14:paraId="41F98FF9" w14:textId="77777777">
        <w:trPr>
          <w:trHeight w:val="516"/>
        </w:trPr>
        <w:tc>
          <w:tcPr>
            <w:tcW w:w="1560" w:type="dxa"/>
            <w:tcBorders>
              <w:top w:val="single" w:sz="4" w:space="0" w:color="000000"/>
              <w:left w:val="single" w:sz="4" w:space="0" w:color="000000"/>
              <w:bottom w:val="single" w:sz="4" w:space="0" w:color="000000"/>
              <w:right w:val="single" w:sz="4" w:space="0" w:color="000000"/>
            </w:tcBorders>
          </w:tcPr>
          <w:p w14:paraId="263BD0CE" w14:textId="77777777" w:rsidR="005313E4" w:rsidRDefault="007F7AA4">
            <w:pPr>
              <w:spacing w:after="0" w:line="259" w:lineRule="auto"/>
              <w:ind w:left="0" w:right="0" w:firstLine="0"/>
              <w:jc w:val="left"/>
            </w:pPr>
            <w:r>
              <w:rPr>
                <w:b/>
              </w:rPr>
              <w:t xml:space="preserve">Enhance </w:t>
            </w:r>
          </w:p>
        </w:tc>
        <w:tc>
          <w:tcPr>
            <w:tcW w:w="7684" w:type="dxa"/>
            <w:tcBorders>
              <w:top w:val="single" w:sz="4" w:space="0" w:color="000000"/>
              <w:left w:val="single" w:sz="4" w:space="0" w:color="000000"/>
              <w:bottom w:val="single" w:sz="4" w:space="0" w:color="000000"/>
              <w:right w:val="single" w:sz="4" w:space="0" w:color="000000"/>
            </w:tcBorders>
          </w:tcPr>
          <w:p w14:paraId="5FC62E73" w14:textId="77777777" w:rsidR="005313E4" w:rsidRDefault="007F7AA4">
            <w:pPr>
              <w:spacing w:after="0" w:line="259" w:lineRule="auto"/>
              <w:ind w:left="0" w:right="0" w:firstLine="0"/>
              <w:jc w:val="left"/>
            </w:pPr>
            <w:r>
              <w:t xml:space="preserve">Put in place actions to increase the impact or likelihood of the opportunity. </w:t>
            </w:r>
          </w:p>
          <w:p w14:paraId="50F0D3C8" w14:textId="77777777" w:rsidR="005313E4" w:rsidRDefault="007F7AA4">
            <w:pPr>
              <w:spacing w:after="0" w:line="259" w:lineRule="auto"/>
              <w:ind w:left="0" w:right="0" w:firstLine="0"/>
              <w:jc w:val="left"/>
            </w:pPr>
            <w:r>
              <w:t xml:space="preserve"> </w:t>
            </w:r>
          </w:p>
        </w:tc>
      </w:tr>
      <w:tr w:rsidR="005313E4" w14:paraId="78BEFB14" w14:textId="77777777">
        <w:trPr>
          <w:trHeight w:val="768"/>
        </w:trPr>
        <w:tc>
          <w:tcPr>
            <w:tcW w:w="1560" w:type="dxa"/>
            <w:tcBorders>
              <w:top w:val="single" w:sz="4" w:space="0" w:color="000000"/>
              <w:left w:val="single" w:sz="4" w:space="0" w:color="000000"/>
              <w:bottom w:val="single" w:sz="4" w:space="0" w:color="000000"/>
              <w:right w:val="single" w:sz="4" w:space="0" w:color="000000"/>
            </w:tcBorders>
          </w:tcPr>
          <w:p w14:paraId="1E152803" w14:textId="77777777" w:rsidR="005313E4" w:rsidRDefault="007F7AA4">
            <w:pPr>
              <w:spacing w:after="0" w:line="259" w:lineRule="auto"/>
              <w:ind w:left="0" w:right="0" w:firstLine="0"/>
              <w:jc w:val="left"/>
            </w:pPr>
            <w:r>
              <w:rPr>
                <w:b/>
              </w:rPr>
              <w:t xml:space="preserve">Share </w:t>
            </w:r>
          </w:p>
        </w:tc>
        <w:tc>
          <w:tcPr>
            <w:tcW w:w="7684" w:type="dxa"/>
            <w:tcBorders>
              <w:top w:val="single" w:sz="4" w:space="0" w:color="000000"/>
              <w:left w:val="single" w:sz="4" w:space="0" w:color="000000"/>
              <w:bottom w:val="single" w:sz="4" w:space="0" w:color="000000"/>
              <w:right w:val="single" w:sz="4" w:space="0" w:color="000000"/>
            </w:tcBorders>
          </w:tcPr>
          <w:p w14:paraId="2CACCBCA" w14:textId="77777777" w:rsidR="005313E4" w:rsidRDefault="007F7AA4">
            <w:pPr>
              <w:spacing w:after="2" w:line="238" w:lineRule="auto"/>
              <w:ind w:left="0" w:right="0" w:firstLine="0"/>
              <w:jc w:val="left"/>
            </w:pPr>
            <w:r>
              <w:t xml:space="preserve">Manage the opportunity through partners or key stakeholders to maximise the chance it will happen and increase the benefits. </w:t>
            </w:r>
          </w:p>
          <w:p w14:paraId="7C12CFE8" w14:textId="77777777" w:rsidR="005313E4" w:rsidRDefault="007F7AA4">
            <w:pPr>
              <w:spacing w:after="0" w:line="259" w:lineRule="auto"/>
              <w:ind w:left="0" w:right="0" w:firstLine="0"/>
              <w:jc w:val="left"/>
            </w:pPr>
            <w:r>
              <w:t xml:space="preserve"> </w:t>
            </w:r>
          </w:p>
        </w:tc>
      </w:tr>
      <w:tr w:rsidR="005313E4" w14:paraId="070A5ABE" w14:textId="77777777">
        <w:trPr>
          <w:trHeight w:val="516"/>
        </w:trPr>
        <w:tc>
          <w:tcPr>
            <w:tcW w:w="1560" w:type="dxa"/>
            <w:tcBorders>
              <w:top w:val="single" w:sz="4" w:space="0" w:color="000000"/>
              <w:left w:val="single" w:sz="4" w:space="0" w:color="000000"/>
              <w:bottom w:val="single" w:sz="4" w:space="0" w:color="000000"/>
              <w:right w:val="single" w:sz="4" w:space="0" w:color="000000"/>
            </w:tcBorders>
          </w:tcPr>
          <w:p w14:paraId="51B31B96" w14:textId="77777777" w:rsidR="005313E4" w:rsidRDefault="007F7AA4">
            <w:pPr>
              <w:spacing w:after="0" w:line="259" w:lineRule="auto"/>
              <w:ind w:left="0" w:right="0" w:firstLine="0"/>
              <w:jc w:val="left"/>
            </w:pPr>
            <w:r>
              <w:rPr>
                <w:b/>
              </w:rPr>
              <w:t xml:space="preserve">Ignore </w:t>
            </w:r>
          </w:p>
        </w:tc>
        <w:tc>
          <w:tcPr>
            <w:tcW w:w="7684" w:type="dxa"/>
            <w:tcBorders>
              <w:top w:val="single" w:sz="4" w:space="0" w:color="000000"/>
              <w:left w:val="single" w:sz="4" w:space="0" w:color="000000"/>
              <w:bottom w:val="single" w:sz="4" w:space="0" w:color="000000"/>
              <w:right w:val="single" w:sz="4" w:space="0" w:color="000000"/>
            </w:tcBorders>
          </w:tcPr>
          <w:p w14:paraId="5F3623EE" w14:textId="77777777" w:rsidR="005313E4" w:rsidRDefault="007F7AA4">
            <w:pPr>
              <w:spacing w:after="0" w:line="259" w:lineRule="auto"/>
              <w:ind w:left="0" w:right="0" w:firstLine="0"/>
              <w:jc w:val="left"/>
            </w:pPr>
            <w:r>
              <w:t xml:space="preserve">A minor opportunity may not require explicit actions. </w:t>
            </w:r>
          </w:p>
          <w:p w14:paraId="3B0D4484" w14:textId="77777777" w:rsidR="005313E4" w:rsidRDefault="007F7AA4">
            <w:pPr>
              <w:spacing w:after="0" w:line="259" w:lineRule="auto"/>
              <w:ind w:left="0" w:right="0" w:firstLine="0"/>
              <w:jc w:val="left"/>
            </w:pPr>
            <w:r>
              <w:t xml:space="preserve"> </w:t>
            </w:r>
          </w:p>
        </w:tc>
      </w:tr>
    </w:tbl>
    <w:p w14:paraId="3347D5E2" w14:textId="77777777" w:rsidR="005313E4" w:rsidRDefault="007F7AA4">
      <w:pPr>
        <w:spacing w:after="215" w:line="259" w:lineRule="auto"/>
        <w:ind w:left="0" w:right="0" w:firstLine="0"/>
        <w:jc w:val="left"/>
      </w:pPr>
      <w:r>
        <w:t xml:space="preserve"> </w:t>
      </w:r>
    </w:p>
    <w:p w14:paraId="65E5150B" w14:textId="77777777" w:rsidR="005313E4" w:rsidRDefault="007F7AA4">
      <w:pPr>
        <w:ind w:left="-5" w:right="0"/>
      </w:pPr>
      <w:r>
        <w:t xml:space="preserve">In most cases </w:t>
      </w:r>
      <w:r>
        <w:t xml:space="preserve">it is appropriate to identify mitigations to put in place to prevent a risk from occurring, or to identify actions to increase the impact and likelihood of an opportunity. </w:t>
      </w:r>
    </w:p>
    <w:p w14:paraId="20652DF3" w14:textId="77777777" w:rsidR="005313E4" w:rsidRDefault="007F7AA4">
      <w:pPr>
        <w:spacing w:after="0" w:line="259" w:lineRule="auto"/>
        <w:ind w:left="0" w:right="0" w:firstLine="0"/>
        <w:jc w:val="left"/>
      </w:pPr>
      <w:r>
        <w:rPr>
          <w:b/>
        </w:rPr>
        <w:t xml:space="preserve"> </w:t>
      </w:r>
      <w:r>
        <w:rPr>
          <w:b/>
        </w:rPr>
        <w:tab/>
        <w:t xml:space="preserve"> </w:t>
      </w:r>
    </w:p>
    <w:p w14:paraId="64A08CC8" w14:textId="77777777" w:rsidR="005313E4" w:rsidRDefault="007F7AA4">
      <w:pPr>
        <w:numPr>
          <w:ilvl w:val="0"/>
          <w:numId w:val="7"/>
        </w:numPr>
        <w:spacing w:after="217" w:line="259" w:lineRule="auto"/>
        <w:ind w:right="0" w:hanging="358"/>
        <w:jc w:val="left"/>
      </w:pPr>
      <w:r>
        <w:rPr>
          <w:b/>
        </w:rPr>
        <w:t xml:space="preserve">Monitor and Review </w:t>
      </w:r>
    </w:p>
    <w:p w14:paraId="7E45B5C3" w14:textId="77777777" w:rsidR="005313E4" w:rsidRDefault="007F7AA4">
      <w:pPr>
        <w:ind w:left="-5" w:right="0"/>
      </w:pPr>
      <w:r>
        <w:lastRenderedPageBreak/>
        <w:t xml:space="preserve">The Council has </w:t>
      </w:r>
      <w:proofErr w:type="gramStart"/>
      <w:r>
        <w:t>a number of</w:t>
      </w:r>
      <w:proofErr w:type="gramEnd"/>
      <w:r>
        <w:t xml:space="preserve"> monitoring and review mechanisms in place to ensure that there is clear accountability for managing risks and opportunities that processes are robust and transparent, with appropriate escalation routes. </w:t>
      </w:r>
    </w:p>
    <w:p w14:paraId="535AE343" w14:textId="77777777" w:rsidR="005313E4" w:rsidRDefault="007F7AA4">
      <w:pPr>
        <w:ind w:left="-5" w:right="0"/>
      </w:pPr>
      <w:r>
        <w:t xml:space="preserve">All risks and opportunities should be monitored and reviewed at a minimum on a quarterly basis, in line with the governance arrangements set out on page 3. When reviewing a risk or opportunity it is important to consider the following: </w:t>
      </w:r>
    </w:p>
    <w:p w14:paraId="60CD710E" w14:textId="77777777" w:rsidR="005313E4" w:rsidRDefault="007F7AA4">
      <w:pPr>
        <w:spacing w:after="32" w:line="259" w:lineRule="auto"/>
        <w:ind w:left="720" w:right="0" w:firstLine="0"/>
        <w:jc w:val="left"/>
      </w:pPr>
      <w:r>
        <w:rPr>
          <w:b/>
        </w:rPr>
        <w:t xml:space="preserve"> </w:t>
      </w:r>
    </w:p>
    <w:p w14:paraId="44771F9F" w14:textId="77777777" w:rsidR="005313E4" w:rsidRDefault="007F7AA4">
      <w:pPr>
        <w:numPr>
          <w:ilvl w:val="1"/>
          <w:numId w:val="7"/>
        </w:numPr>
        <w:spacing w:after="0"/>
        <w:ind w:right="0" w:hanging="360"/>
      </w:pPr>
      <w:r>
        <w:t xml:space="preserve">Is the risk or opportunity still relevant? </w:t>
      </w:r>
    </w:p>
    <w:p w14:paraId="2904E211" w14:textId="77777777" w:rsidR="005313E4" w:rsidRDefault="007F7AA4">
      <w:pPr>
        <w:spacing w:after="31" w:line="259" w:lineRule="auto"/>
        <w:ind w:left="720" w:right="0" w:firstLine="0"/>
        <w:jc w:val="left"/>
      </w:pPr>
      <w:r>
        <w:t xml:space="preserve"> </w:t>
      </w:r>
    </w:p>
    <w:p w14:paraId="3B616EB5" w14:textId="77777777" w:rsidR="005313E4" w:rsidRDefault="007F7AA4">
      <w:pPr>
        <w:numPr>
          <w:ilvl w:val="1"/>
          <w:numId w:val="7"/>
        </w:numPr>
        <w:spacing w:after="8"/>
        <w:ind w:right="0" w:hanging="360"/>
      </w:pPr>
      <w:r>
        <w:t xml:space="preserve">Have there been any changes or movement to the risk or opportunity and/or its mitigations or actions? </w:t>
      </w:r>
    </w:p>
    <w:p w14:paraId="23E0E900" w14:textId="77777777" w:rsidR="005313E4" w:rsidRDefault="007F7AA4">
      <w:pPr>
        <w:spacing w:after="31" w:line="259" w:lineRule="auto"/>
        <w:ind w:left="720" w:right="0" w:firstLine="0"/>
        <w:jc w:val="left"/>
      </w:pPr>
      <w:r>
        <w:t xml:space="preserve"> </w:t>
      </w:r>
    </w:p>
    <w:p w14:paraId="06577746" w14:textId="77777777" w:rsidR="005313E4" w:rsidRDefault="007F7AA4">
      <w:pPr>
        <w:numPr>
          <w:ilvl w:val="1"/>
          <w:numId w:val="7"/>
        </w:numPr>
        <w:spacing w:after="8"/>
        <w:ind w:right="0" w:hanging="360"/>
      </w:pPr>
      <w:r>
        <w:t xml:space="preserve">Has anything occurred which might change the impact and/or likelihood and the risk score? </w:t>
      </w:r>
    </w:p>
    <w:p w14:paraId="64877CD6" w14:textId="77777777" w:rsidR="005313E4" w:rsidRDefault="007F7AA4">
      <w:pPr>
        <w:spacing w:after="31" w:line="259" w:lineRule="auto"/>
        <w:ind w:left="720" w:right="0" w:firstLine="0"/>
        <w:jc w:val="left"/>
      </w:pPr>
      <w:r>
        <w:t xml:space="preserve"> </w:t>
      </w:r>
    </w:p>
    <w:p w14:paraId="3CCD17BA" w14:textId="77777777" w:rsidR="005313E4" w:rsidRDefault="007F7AA4">
      <w:pPr>
        <w:numPr>
          <w:ilvl w:val="1"/>
          <w:numId w:val="7"/>
        </w:numPr>
        <w:spacing w:after="0"/>
        <w:ind w:right="0" w:hanging="360"/>
      </w:pPr>
      <w:r>
        <w:t xml:space="preserve">Are the mitigations and actions effective and what has the progress been? </w:t>
      </w:r>
    </w:p>
    <w:p w14:paraId="23140952" w14:textId="77777777" w:rsidR="005313E4" w:rsidRDefault="007F7AA4">
      <w:pPr>
        <w:spacing w:after="34" w:line="259" w:lineRule="auto"/>
        <w:ind w:left="720" w:right="0" w:firstLine="0"/>
        <w:jc w:val="left"/>
      </w:pPr>
      <w:r>
        <w:t xml:space="preserve"> </w:t>
      </w:r>
    </w:p>
    <w:p w14:paraId="52B664F5" w14:textId="77777777" w:rsidR="005313E4" w:rsidRDefault="007F7AA4">
      <w:pPr>
        <w:numPr>
          <w:ilvl w:val="1"/>
          <w:numId w:val="7"/>
        </w:numPr>
        <w:spacing w:after="10"/>
        <w:ind w:right="0" w:hanging="360"/>
      </w:pPr>
      <w:r>
        <w:t xml:space="preserve">If the risk or opportunity is increasing, are any further mitigations or actions needed to prevent or enhance its occurrence? </w:t>
      </w:r>
    </w:p>
    <w:p w14:paraId="3A4BE07F" w14:textId="77777777" w:rsidR="005313E4" w:rsidRDefault="007F7AA4">
      <w:pPr>
        <w:spacing w:after="34" w:line="259" w:lineRule="auto"/>
        <w:ind w:left="720" w:right="0" w:firstLine="0"/>
        <w:jc w:val="left"/>
      </w:pPr>
      <w:r>
        <w:t xml:space="preserve"> </w:t>
      </w:r>
    </w:p>
    <w:p w14:paraId="0BF04BA5" w14:textId="77777777" w:rsidR="005313E4" w:rsidRDefault="007F7AA4">
      <w:pPr>
        <w:numPr>
          <w:ilvl w:val="1"/>
          <w:numId w:val="7"/>
        </w:numPr>
        <w:spacing w:after="6"/>
        <w:ind w:right="0" w:hanging="360"/>
      </w:pPr>
      <w:r>
        <w:t xml:space="preserve">If the risk or opportunity is decreasing, can any of the mitigations or actions be relaxed? </w:t>
      </w:r>
    </w:p>
    <w:p w14:paraId="1C92B4D0" w14:textId="77777777" w:rsidR="005313E4" w:rsidRDefault="007F7AA4">
      <w:pPr>
        <w:spacing w:after="31" w:line="259" w:lineRule="auto"/>
        <w:ind w:left="720" w:right="0" w:firstLine="0"/>
        <w:jc w:val="left"/>
      </w:pPr>
      <w:r>
        <w:t xml:space="preserve"> </w:t>
      </w:r>
    </w:p>
    <w:p w14:paraId="432F480F" w14:textId="77777777" w:rsidR="005313E4" w:rsidRDefault="007F7AA4">
      <w:pPr>
        <w:numPr>
          <w:ilvl w:val="1"/>
          <w:numId w:val="7"/>
        </w:numPr>
        <w:spacing w:after="0"/>
        <w:ind w:right="0" w:hanging="360"/>
      </w:pPr>
      <w:r>
        <w:t xml:space="preserve">Are there any new or emerging risks or opportunities? </w:t>
      </w:r>
    </w:p>
    <w:p w14:paraId="07EC3FA5" w14:textId="77777777" w:rsidR="005313E4" w:rsidRDefault="007F7AA4">
      <w:pPr>
        <w:spacing w:after="215" w:line="259" w:lineRule="auto"/>
        <w:ind w:left="720" w:right="0" w:firstLine="0"/>
        <w:jc w:val="left"/>
      </w:pPr>
      <w:r>
        <w:t xml:space="preserve"> </w:t>
      </w:r>
    </w:p>
    <w:p w14:paraId="0D524867" w14:textId="77777777" w:rsidR="005313E4" w:rsidRDefault="007F7AA4">
      <w:pPr>
        <w:spacing w:after="218" w:line="259" w:lineRule="auto"/>
        <w:ind w:left="0" w:right="0" w:firstLine="0"/>
        <w:jc w:val="left"/>
      </w:pPr>
      <w:r>
        <w:t xml:space="preserve"> </w:t>
      </w:r>
    </w:p>
    <w:p w14:paraId="28B05862" w14:textId="77777777" w:rsidR="005313E4" w:rsidRDefault="007F7AA4">
      <w:pPr>
        <w:spacing w:after="232" w:line="259" w:lineRule="auto"/>
        <w:ind w:left="0" w:right="0" w:firstLine="0"/>
        <w:jc w:val="left"/>
      </w:pPr>
      <w:r>
        <w:t xml:space="preserve"> </w:t>
      </w:r>
    </w:p>
    <w:p w14:paraId="103B6D96" w14:textId="77777777" w:rsidR="005313E4" w:rsidRDefault="007F7AA4">
      <w:pPr>
        <w:spacing w:after="220" w:line="259" w:lineRule="auto"/>
        <w:ind w:left="0" w:right="0" w:firstLine="0"/>
        <w:jc w:val="left"/>
      </w:pPr>
      <w:r>
        <w:rPr>
          <w:b/>
          <w:sz w:val="24"/>
        </w:rPr>
        <w:t xml:space="preserve"> </w:t>
      </w:r>
    </w:p>
    <w:p w14:paraId="52E7DFFE" w14:textId="77777777" w:rsidR="005313E4" w:rsidRDefault="007F7AA4">
      <w:pPr>
        <w:spacing w:after="0" w:line="259" w:lineRule="auto"/>
        <w:ind w:left="0" w:right="0" w:firstLine="0"/>
        <w:jc w:val="left"/>
      </w:pPr>
      <w:r>
        <w:rPr>
          <w:b/>
          <w:sz w:val="24"/>
        </w:rPr>
        <w:t xml:space="preserve"> </w:t>
      </w:r>
      <w:r>
        <w:rPr>
          <w:b/>
          <w:sz w:val="24"/>
        </w:rPr>
        <w:tab/>
        <w:t xml:space="preserve"> </w:t>
      </w:r>
    </w:p>
    <w:p w14:paraId="2488FE93" w14:textId="77777777" w:rsidR="005313E4" w:rsidRDefault="007F7AA4">
      <w:pPr>
        <w:spacing w:after="217" w:line="259" w:lineRule="auto"/>
        <w:ind w:left="-5" w:right="0"/>
        <w:jc w:val="left"/>
      </w:pPr>
      <w:r>
        <w:rPr>
          <w:b/>
        </w:rPr>
        <w:t xml:space="preserve">Scoring Criteria </w:t>
      </w:r>
    </w:p>
    <w:p w14:paraId="369B0513" w14:textId="77777777" w:rsidR="005313E4" w:rsidRDefault="007F7AA4">
      <w:pPr>
        <w:ind w:left="-5" w:right="0"/>
      </w:pPr>
      <w:r>
        <w:t xml:space="preserve">Below are the scoring criteria to assess the impact and likelihood of risk and opportunity. Remember that these are not meant to be entirely prescriptive: </w:t>
      </w:r>
    </w:p>
    <w:p w14:paraId="741E822A" w14:textId="77777777" w:rsidR="005313E4" w:rsidRDefault="007F7AA4">
      <w:pPr>
        <w:spacing w:after="0" w:line="259" w:lineRule="auto"/>
        <w:ind w:left="-5" w:right="0"/>
        <w:jc w:val="left"/>
      </w:pPr>
      <w:r>
        <w:rPr>
          <w:b/>
        </w:rPr>
        <w:t xml:space="preserve">Likelihood </w:t>
      </w:r>
    </w:p>
    <w:tbl>
      <w:tblPr>
        <w:tblStyle w:val="TableGrid"/>
        <w:tblW w:w="9244" w:type="dxa"/>
        <w:tblInd w:w="-108" w:type="dxa"/>
        <w:tblCellMar>
          <w:top w:w="9" w:type="dxa"/>
          <w:left w:w="108" w:type="dxa"/>
          <w:bottom w:w="0" w:type="dxa"/>
          <w:right w:w="115" w:type="dxa"/>
        </w:tblCellMar>
        <w:tblLook w:val="04A0" w:firstRow="1" w:lastRow="0" w:firstColumn="1" w:lastColumn="0" w:noHBand="0" w:noVBand="1"/>
      </w:tblPr>
      <w:tblGrid>
        <w:gridCol w:w="960"/>
        <w:gridCol w:w="1274"/>
        <w:gridCol w:w="7010"/>
      </w:tblGrid>
      <w:tr w:rsidR="005313E4" w14:paraId="3E140DF5" w14:textId="77777777">
        <w:trPr>
          <w:trHeight w:val="240"/>
        </w:trPr>
        <w:tc>
          <w:tcPr>
            <w:tcW w:w="960" w:type="dxa"/>
            <w:tcBorders>
              <w:top w:val="single" w:sz="4" w:space="0" w:color="000000"/>
              <w:left w:val="single" w:sz="4" w:space="0" w:color="000000"/>
              <w:bottom w:val="single" w:sz="4" w:space="0" w:color="000000"/>
              <w:right w:val="single" w:sz="4" w:space="0" w:color="000000"/>
            </w:tcBorders>
          </w:tcPr>
          <w:p w14:paraId="51748469" w14:textId="77777777" w:rsidR="005313E4" w:rsidRDefault="007F7AA4">
            <w:pPr>
              <w:spacing w:after="0" w:line="259" w:lineRule="auto"/>
              <w:ind w:left="0" w:right="0" w:firstLine="0"/>
              <w:jc w:val="left"/>
            </w:pPr>
            <w:r>
              <w:rPr>
                <w:b/>
                <w:sz w:val="20"/>
              </w:rPr>
              <w:t xml:space="preserve">Score </w:t>
            </w:r>
          </w:p>
        </w:tc>
        <w:tc>
          <w:tcPr>
            <w:tcW w:w="1274" w:type="dxa"/>
            <w:tcBorders>
              <w:top w:val="single" w:sz="4" w:space="0" w:color="000000"/>
              <w:left w:val="single" w:sz="4" w:space="0" w:color="000000"/>
              <w:bottom w:val="single" w:sz="4" w:space="0" w:color="000000"/>
              <w:right w:val="single" w:sz="4" w:space="0" w:color="000000"/>
            </w:tcBorders>
          </w:tcPr>
          <w:p w14:paraId="7E08936C" w14:textId="77777777" w:rsidR="005313E4" w:rsidRDefault="007F7AA4">
            <w:pPr>
              <w:spacing w:after="0" w:line="259" w:lineRule="auto"/>
              <w:ind w:left="0" w:right="0" w:firstLine="0"/>
              <w:jc w:val="left"/>
            </w:pPr>
            <w:r>
              <w:rPr>
                <w:b/>
                <w:sz w:val="20"/>
              </w:rPr>
              <w:t xml:space="preserve">Rating </w:t>
            </w:r>
          </w:p>
        </w:tc>
        <w:tc>
          <w:tcPr>
            <w:tcW w:w="7010" w:type="dxa"/>
            <w:tcBorders>
              <w:top w:val="single" w:sz="4" w:space="0" w:color="000000"/>
              <w:left w:val="single" w:sz="4" w:space="0" w:color="000000"/>
              <w:bottom w:val="single" w:sz="4" w:space="0" w:color="000000"/>
              <w:right w:val="single" w:sz="4" w:space="0" w:color="000000"/>
            </w:tcBorders>
          </w:tcPr>
          <w:p w14:paraId="2A0C89ED" w14:textId="77777777" w:rsidR="005313E4" w:rsidRDefault="007F7AA4">
            <w:pPr>
              <w:spacing w:after="0" w:line="259" w:lineRule="auto"/>
              <w:ind w:left="0" w:right="0" w:firstLine="0"/>
              <w:jc w:val="left"/>
            </w:pPr>
            <w:r>
              <w:rPr>
                <w:b/>
                <w:sz w:val="20"/>
              </w:rPr>
              <w:t xml:space="preserve">Criteria </w:t>
            </w:r>
          </w:p>
        </w:tc>
      </w:tr>
      <w:tr w:rsidR="005313E4" w14:paraId="1EEF5F64" w14:textId="77777777">
        <w:trPr>
          <w:trHeight w:val="470"/>
        </w:trPr>
        <w:tc>
          <w:tcPr>
            <w:tcW w:w="960" w:type="dxa"/>
            <w:tcBorders>
              <w:top w:val="single" w:sz="4" w:space="0" w:color="000000"/>
              <w:left w:val="single" w:sz="4" w:space="0" w:color="000000"/>
              <w:bottom w:val="single" w:sz="4" w:space="0" w:color="000000"/>
              <w:right w:val="single" w:sz="4" w:space="0" w:color="000000"/>
            </w:tcBorders>
          </w:tcPr>
          <w:p w14:paraId="22684713" w14:textId="77777777" w:rsidR="005313E4" w:rsidRDefault="007F7AA4">
            <w:pPr>
              <w:spacing w:after="0" w:line="259" w:lineRule="auto"/>
              <w:ind w:left="0" w:right="0" w:firstLine="0"/>
              <w:jc w:val="left"/>
            </w:pPr>
            <w:r>
              <w:rPr>
                <w:b/>
                <w:sz w:val="20"/>
              </w:rPr>
              <w:t xml:space="preserve">4 </w:t>
            </w:r>
          </w:p>
        </w:tc>
        <w:tc>
          <w:tcPr>
            <w:tcW w:w="1274" w:type="dxa"/>
            <w:tcBorders>
              <w:top w:val="single" w:sz="4" w:space="0" w:color="000000"/>
              <w:left w:val="single" w:sz="4" w:space="0" w:color="000000"/>
              <w:bottom w:val="single" w:sz="4" w:space="0" w:color="000000"/>
              <w:right w:val="single" w:sz="4" w:space="0" w:color="000000"/>
            </w:tcBorders>
          </w:tcPr>
          <w:p w14:paraId="157B59EE" w14:textId="77777777" w:rsidR="005313E4" w:rsidRDefault="007F7AA4">
            <w:pPr>
              <w:spacing w:after="0" w:line="259" w:lineRule="auto"/>
              <w:ind w:left="0" w:right="0" w:firstLine="0"/>
              <w:jc w:val="left"/>
            </w:pPr>
            <w:r>
              <w:rPr>
                <w:b/>
                <w:sz w:val="20"/>
              </w:rPr>
              <w:t xml:space="preserve">Very likely </w:t>
            </w:r>
          </w:p>
        </w:tc>
        <w:tc>
          <w:tcPr>
            <w:tcW w:w="7010" w:type="dxa"/>
            <w:tcBorders>
              <w:top w:val="single" w:sz="4" w:space="0" w:color="000000"/>
              <w:left w:val="single" w:sz="4" w:space="0" w:color="000000"/>
              <w:bottom w:val="single" w:sz="4" w:space="0" w:color="000000"/>
              <w:right w:val="single" w:sz="4" w:space="0" w:color="000000"/>
            </w:tcBorders>
          </w:tcPr>
          <w:p w14:paraId="3835B184" w14:textId="77777777" w:rsidR="005313E4" w:rsidRDefault="007F7AA4">
            <w:pPr>
              <w:spacing w:after="0" w:line="259" w:lineRule="auto"/>
              <w:ind w:left="0" w:right="0" w:firstLine="0"/>
              <w:jc w:val="left"/>
            </w:pPr>
            <w:r>
              <w:rPr>
                <w:sz w:val="20"/>
              </w:rPr>
              <w:t xml:space="preserve"> </w:t>
            </w:r>
          </w:p>
          <w:p w14:paraId="7EE7D550" w14:textId="77777777" w:rsidR="005313E4" w:rsidRDefault="007F7AA4">
            <w:pPr>
              <w:spacing w:after="0" w:line="259" w:lineRule="auto"/>
              <w:ind w:left="0" w:right="0" w:firstLine="0"/>
              <w:jc w:val="left"/>
            </w:pPr>
            <w:r>
              <w:rPr>
                <w:sz w:val="20"/>
              </w:rPr>
              <w:t xml:space="preserve">Is expected to occur in most circumstances </w:t>
            </w:r>
          </w:p>
        </w:tc>
      </w:tr>
      <w:tr w:rsidR="005313E4" w14:paraId="6BAAA429" w14:textId="77777777">
        <w:trPr>
          <w:trHeight w:val="470"/>
        </w:trPr>
        <w:tc>
          <w:tcPr>
            <w:tcW w:w="960" w:type="dxa"/>
            <w:tcBorders>
              <w:top w:val="single" w:sz="4" w:space="0" w:color="000000"/>
              <w:left w:val="single" w:sz="4" w:space="0" w:color="000000"/>
              <w:bottom w:val="single" w:sz="4" w:space="0" w:color="000000"/>
              <w:right w:val="single" w:sz="4" w:space="0" w:color="000000"/>
            </w:tcBorders>
          </w:tcPr>
          <w:p w14:paraId="602B4695" w14:textId="77777777" w:rsidR="005313E4" w:rsidRDefault="007F7AA4">
            <w:pPr>
              <w:spacing w:after="0" w:line="259" w:lineRule="auto"/>
              <w:ind w:left="0" w:right="0" w:firstLine="0"/>
              <w:jc w:val="left"/>
            </w:pPr>
            <w:r>
              <w:rPr>
                <w:b/>
                <w:sz w:val="20"/>
              </w:rPr>
              <w:t xml:space="preserve">3 </w:t>
            </w:r>
          </w:p>
        </w:tc>
        <w:tc>
          <w:tcPr>
            <w:tcW w:w="1274" w:type="dxa"/>
            <w:tcBorders>
              <w:top w:val="single" w:sz="4" w:space="0" w:color="000000"/>
              <w:left w:val="single" w:sz="4" w:space="0" w:color="000000"/>
              <w:bottom w:val="single" w:sz="4" w:space="0" w:color="000000"/>
              <w:right w:val="single" w:sz="4" w:space="0" w:color="000000"/>
            </w:tcBorders>
          </w:tcPr>
          <w:p w14:paraId="773FB85D" w14:textId="77777777" w:rsidR="005313E4" w:rsidRDefault="007F7AA4">
            <w:pPr>
              <w:spacing w:after="0" w:line="259" w:lineRule="auto"/>
              <w:ind w:left="0" w:right="0" w:firstLine="0"/>
              <w:jc w:val="left"/>
            </w:pPr>
            <w:r>
              <w:rPr>
                <w:b/>
                <w:sz w:val="20"/>
              </w:rPr>
              <w:t xml:space="preserve">Likely </w:t>
            </w:r>
          </w:p>
        </w:tc>
        <w:tc>
          <w:tcPr>
            <w:tcW w:w="7010" w:type="dxa"/>
            <w:tcBorders>
              <w:top w:val="single" w:sz="4" w:space="0" w:color="000000"/>
              <w:left w:val="single" w:sz="4" w:space="0" w:color="000000"/>
              <w:bottom w:val="single" w:sz="4" w:space="0" w:color="000000"/>
              <w:right w:val="single" w:sz="4" w:space="0" w:color="000000"/>
            </w:tcBorders>
          </w:tcPr>
          <w:p w14:paraId="6290B9C0" w14:textId="77777777" w:rsidR="005313E4" w:rsidRDefault="007F7AA4">
            <w:pPr>
              <w:spacing w:after="0" w:line="259" w:lineRule="auto"/>
              <w:ind w:left="0" w:right="0" w:firstLine="0"/>
              <w:jc w:val="left"/>
            </w:pPr>
            <w:r>
              <w:rPr>
                <w:sz w:val="20"/>
              </w:rPr>
              <w:t xml:space="preserve"> </w:t>
            </w:r>
          </w:p>
          <w:p w14:paraId="6532DF3A" w14:textId="77777777" w:rsidR="005313E4" w:rsidRDefault="007F7AA4">
            <w:pPr>
              <w:spacing w:after="0" w:line="259" w:lineRule="auto"/>
              <w:ind w:left="0" w:right="0" w:firstLine="0"/>
              <w:jc w:val="left"/>
            </w:pPr>
            <w:r>
              <w:rPr>
                <w:sz w:val="20"/>
              </w:rPr>
              <w:t xml:space="preserve">Will probably occur in most circumstances </w:t>
            </w:r>
          </w:p>
        </w:tc>
      </w:tr>
      <w:tr w:rsidR="005313E4" w14:paraId="69C66120" w14:textId="77777777">
        <w:trPr>
          <w:trHeight w:val="468"/>
        </w:trPr>
        <w:tc>
          <w:tcPr>
            <w:tcW w:w="960" w:type="dxa"/>
            <w:tcBorders>
              <w:top w:val="single" w:sz="4" w:space="0" w:color="000000"/>
              <w:left w:val="single" w:sz="4" w:space="0" w:color="000000"/>
              <w:bottom w:val="single" w:sz="4" w:space="0" w:color="000000"/>
              <w:right w:val="single" w:sz="4" w:space="0" w:color="000000"/>
            </w:tcBorders>
          </w:tcPr>
          <w:p w14:paraId="0C68AEE9" w14:textId="77777777" w:rsidR="005313E4" w:rsidRDefault="007F7AA4">
            <w:pPr>
              <w:spacing w:after="0" w:line="259" w:lineRule="auto"/>
              <w:ind w:left="0" w:right="0" w:firstLine="0"/>
              <w:jc w:val="left"/>
            </w:pPr>
            <w:r>
              <w:rPr>
                <w:b/>
                <w:sz w:val="20"/>
              </w:rPr>
              <w:t xml:space="preserve">2 </w:t>
            </w:r>
          </w:p>
        </w:tc>
        <w:tc>
          <w:tcPr>
            <w:tcW w:w="1274" w:type="dxa"/>
            <w:tcBorders>
              <w:top w:val="single" w:sz="4" w:space="0" w:color="000000"/>
              <w:left w:val="single" w:sz="4" w:space="0" w:color="000000"/>
              <w:bottom w:val="single" w:sz="4" w:space="0" w:color="000000"/>
              <w:right w:val="single" w:sz="4" w:space="0" w:color="000000"/>
            </w:tcBorders>
          </w:tcPr>
          <w:p w14:paraId="270AD76B" w14:textId="77777777" w:rsidR="005313E4" w:rsidRDefault="007F7AA4">
            <w:pPr>
              <w:spacing w:after="0" w:line="259" w:lineRule="auto"/>
              <w:ind w:left="0" w:right="0" w:firstLine="0"/>
              <w:jc w:val="left"/>
            </w:pPr>
            <w:r>
              <w:rPr>
                <w:b/>
                <w:sz w:val="20"/>
              </w:rPr>
              <w:t xml:space="preserve">Unlikely </w:t>
            </w:r>
          </w:p>
        </w:tc>
        <w:tc>
          <w:tcPr>
            <w:tcW w:w="7010" w:type="dxa"/>
            <w:tcBorders>
              <w:top w:val="single" w:sz="4" w:space="0" w:color="000000"/>
              <w:left w:val="single" w:sz="4" w:space="0" w:color="000000"/>
              <w:bottom w:val="single" w:sz="4" w:space="0" w:color="000000"/>
              <w:right w:val="single" w:sz="4" w:space="0" w:color="000000"/>
            </w:tcBorders>
          </w:tcPr>
          <w:p w14:paraId="65F6F53E" w14:textId="77777777" w:rsidR="005313E4" w:rsidRDefault="007F7AA4">
            <w:pPr>
              <w:spacing w:after="0" w:line="259" w:lineRule="auto"/>
              <w:ind w:left="0" w:right="0" w:firstLine="0"/>
              <w:jc w:val="left"/>
            </w:pPr>
            <w:r>
              <w:rPr>
                <w:sz w:val="20"/>
              </w:rPr>
              <w:t xml:space="preserve"> </w:t>
            </w:r>
          </w:p>
          <w:p w14:paraId="4E2B2F67" w14:textId="77777777" w:rsidR="005313E4" w:rsidRDefault="007F7AA4">
            <w:pPr>
              <w:spacing w:after="0" w:line="259" w:lineRule="auto"/>
              <w:ind w:left="0" w:right="0" w:firstLine="0"/>
              <w:jc w:val="left"/>
            </w:pPr>
            <w:r>
              <w:rPr>
                <w:sz w:val="20"/>
              </w:rPr>
              <w:t xml:space="preserve">Could occur in some circumstances </w:t>
            </w:r>
          </w:p>
        </w:tc>
      </w:tr>
      <w:tr w:rsidR="005313E4" w14:paraId="66957F06" w14:textId="77777777">
        <w:trPr>
          <w:trHeight w:val="470"/>
        </w:trPr>
        <w:tc>
          <w:tcPr>
            <w:tcW w:w="960" w:type="dxa"/>
            <w:tcBorders>
              <w:top w:val="single" w:sz="4" w:space="0" w:color="000000"/>
              <w:left w:val="single" w:sz="4" w:space="0" w:color="000000"/>
              <w:bottom w:val="single" w:sz="4" w:space="0" w:color="000000"/>
              <w:right w:val="single" w:sz="4" w:space="0" w:color="000000"/>
            </w:tcBorders>
          </w:tcPr>
          <w:p w14:paraId="7A88F93D" w14:textId="77777777" w:rsidR="005313E4" w:rsidRDefault="007F7AA4">
            <w:pPr>
              <w:spacing w:after="0" w:line="259" w:lineRule="auto"/>
              <w:ind w:left="0" w:right="0" w:firstLine="0"/>
              <w:jc w:val="left"/>
            </w:pPr>
            <w:r>
              <w:rPr>
                <w:b/>
                <w:sz w:val="20"/>
              </w:rPr>
              <w:t xml:space="preserve">1 </w:t>
            </w:r>
          </w:p>
        </w:tc>
        <w:tc>
          <w:tcPr>
            <w:tcW w:w="1274" w:type="dxa"/>
            <w:tcBorders>
              <w:top w:val="single" w:sz="4" w:space="0" w:color="000000"/>
              <w:left w:val="single" w:sz="4" w:space="0" w:color="000000"/>
              <w:bottom w:val="single" w:sz="4" w:space="0" w:color="000000"/>
              <w:right w:val="single" w:sz="4" w:space="0" w:color="000000"/>
            </w:tcBorders>
          </w:tcPr>
          <w:p w14:paraId="73CE9996" w14:textId="77777777" w:rsidR="005313E4" w:rsidRDefault="007F7AA4">
            <w:pPr>
              <w:spacing w:after="0" w:line="259" w:lineRule="auto"/>
              <w:ind w:left="0" w:right="0" w:firstLine="0"/>
              <w:jc w:val="left"/>
            </w:pPr>
            <w:r>
              <w:rPr>
                <w:b/>
                <w:sz w:val="20"/>
              </w:rPr>
              <w:t xml:space="preserve">Very </w:t>
            </w:r>
          </w:p>
          <w:p w14:paraId="57E6F638" w14:textId="77777777" w:rsidR="005313E4" w:rsidRDefault="007F7AA4">
            <w:pPr>
              <w:spacing w:after="0" w:line="259" w:lineRule="auto"/>
              <w:ind w:left="0" w:right="0" w:firstLine="0"/>
              <w:jc w:val="left"/>
            </w:pPr>
            <w:r>
              <w:rPr>
                <w:b/>
                <w:sz w:val="20"/>
              </w:rPr>
              <w:t xml:space="preserve">Unlikely </w:t>
            </w:r>
          </w:p>
        </w:tc>
        <w:tc>
          <w:tcPr>
            <w:tcW w:w="7010" w:type="dxa"/>
            <w:tcBorders>
              <w:top w:val="single" w:sz="4" w:space="0" w:color="000000"/>
              <w:left w:val="single" w:sz="4" w:space="0" w:color="000000"/>
              <w:bottom w:val="single" w:sz="4" w:space="0" w:color="000000"/>
              <w:right w:val="single" w:sz="4" w:space="0" w:color="000000"/>
            </w:tcBorders>
          </w:tcPr>
          <w:p w14:paraId="52809D61" w14:textId="77777777" w:rsidR="005313E4" w:rsidRDefault="007F7AA4">
            <w:pPr>
              <w:spacing w:after="0" w:line="259" w:lineRule="auto"/>
              <w:ind w:left="0" w:right="0" w:firstLine="0"/>
              <w:jc w:val="left"/>
            </w:pPr>
            <w:r>
              <w:rPr>
                <w:sz w:val="20"/>
              </w:rPr>
              <w:t xml:space="preserve"> </w:t>
            </w:r>
          </w:p>
          <w:p w14:paraId="2B2286AE" w14:textId="77777777" w:rsidR="005313E4" w:rsidRDefault="007F7AA4">
            <w:pPr>
              <w:spacing w:after="0" w:line="259" w:lineRule="auto"/>
              <w:ind w:left="0" w:right="0" w:firstLine="0"/>
              <w:jc w:val="left"/>
            </w:pPr>
            <w:r>
              <w:rPr>
                <w:sz w:val="20"/>
              </w:rPr>
              <w:t xml:space="preserve">Never likely to occur – </w:t>
            </w:r>
            <w:r>
              <w:rPr>
                <w:sz w:val="20"/>
              </w:rPr>
              <w:t xml:space="preserve">only in exceptional circumstances </w:t>
            </w:r>
          </w:p>
        </w:tc>
      </w:tr>
    </w:tbl>
    <w:p w14:paraId="103703C4" w14:textId="77777777" w:rsidR="005313E4" w:rsidRDefault="007F7AA4">
      <w:pPr>
        <w:spacing w:after="221" w:line="259" w:lineRule="auto"/>
        <w:ind w:left="0" w:right="0" w:firstLine="0"/>
        <w:jc w:val="left"/>
      </w:pPr>
      <w:r>
        <w:rPr>
          <w:b/>
          <w:sz w:val="24"/>
        </w:rPr>
        <w:t xml:space="preserve"> </w:t>
      </w:r>
    </w:p>
    <w:p w14:paraId="29982FF9" w14:textId="77777777" w:rsidR="005313E4" w:rsidRDefault="007F7AA4">
      <w:pPr>
        <w:spacing w:after="0" w:line="259" w:lineRule="auto"/>
        <w:ind w:left="0" w:right="0" w:firstLine="0"/>
        <w:jc w:val="left"/>
      </w:pPr>
      <w:r>
        <w:rPr>
          <w:b/>
          <w:sz w:val="24"/>
        </w:rPr>
        <w:lastRenderedPageBreak/>
        <w:t xml:space="preserve"> </w:t>
      </w:r>
      <w:r>
        <w:rPr>
          <w:b/>
          <w:sz w:val="24"/>
        </w:rPr>
        <w:tab/>
        <w:t xml:space="preserve"> </w:t>
      </w:r>
    </w:p>
    <w:p w14:paraId="4E753F05" w14:textId="77777777" w:rsidR="005313E4" w:rsidRDefault="005313E4">
      <w:pPr>
        <w:sectPr w:rsidR="005313E4">
          <w:headerReference w:type="even" r:id="rId9"/>
          <w:headerReference w:type="default" r:id="rId10"/>
          <w:footerReference w:type="even" r:id="rId11"/>
          <w:footerReference w:type="default" r:id="rId12"/>
          <w:headerReference w:type="first" r:id="rId13"/>
          <w:footerReference w:type="first" r:id="rId14"/>
          <w:pgSz w:w="11906" w:h="16838"/>
          <w:pgMar w:top="1447" w:right="1434" w:bottom="1634" w:left="1440" w:header="716" w:footer="707" w:gutter="0"/>
          <w:cols w:space="720"/>
        </w:sectPr>
      </w:pPr>
    </w:p>
    <w:p w14:paraId="02FF7B50" w14:textId="77777777" w:rsidR="005313E4" w:rsidRDefault="007F7AA4">
      <w:pPr>
        <w:spacing w:after="0" w:line="259" w:lineRule="auto"/>
        <w:ind w:left="0" w:right="0" w:firstLine="12626"/>
        <w:jc w:val="left"/>
      </w:pPr>
      <w:r>
        <w:rPr>
          <w:b/>
          <w:sz w:val="24"/>
        </w:rPr>
        <w:lastRenderedPageBreak/>
        <w:t xml:space="preserve">Appendix A Impact  </w:t>
      </w:r>
    </w:p>
    <w:tbl>
      <w:tblPr>
        <w:tblStyle w:val="TableGrid"/>
        <w:tblW w:w="14176" w:type="dxa"/>
        <w:tblInd w:w="-108" w:type="dxa"/>
        <w:tblCellMar>
          <w:top w:w="10" w:type="dxa"/>
          <w:left w:w="108" w:type="dxa"/>
          <w:bottom w:w="0" w:type="dxa"/>
          <w:right w:w="60" w:type="dxa"/>
        </w:tblCellMar>
        <w:tblLook w:val="04A0" w:firstRow="1" w:lastRow="0" w:firstColumn="1" w:lastColumn="0" w:noHBand="0" w:noVBand="1"/>
      </w:tblPr>
      <w:tblGrid>
        <w:gridCol w:w="827"/>
        <w:gridCol w:w="1138"/>
        <w:gridCol w:w="6104"/>
        <w:gridCol w:w="6107"/>
      </w:tblGrid>
      <w:tr w:rsidR="005313E4" w14:paraId="4CDE04A7" w14:textId="77777777">
        <w:trPr>
          <w:trHeight w:val="218"/>
        </w:trPr>
        <w:tc>
          <w:tcPr>
            <w:tcW w:w="828" w:type="dxa"/>
            <w:tcBorders>
              <w:top w:val="single" w:sz="4" w:space="0" w:color="000000"/>
              <w:left w:val="single" w:sz="4" w:space="0" w:color="000000"/>
              <w:bottom w:val="single" w:sz="4" w:space="0" w:color="000000"/>
              <w:right w:val="single" w:sz="4" w:space="0" w:color="000000"/>
            </w:tcBorders>
          </w:tcPr>
          <w:p w14:paraId="1E2A4D09" w14:textId="77777777" w:rsidR="005313E4" w:rsidRDefault="007F7AA4">
            <w:pPr>
              <w:spacing w:after="0" w:line="259" w:lineRule="auto"/>
              <w:ind w:left="0" w:right="0" w:firstLine="0"/>
              <w:jc w:val="left"/>
            </w:pPr>
            <w:r>
              <w:rPr>
                <w:b/>
                <w:sz w:val="18"/>
              </w:rPr>
              <w:t xml:space="preserve">Score </w:t>
            </w:r>
          </w:p>
        </w:tc>
        <w:tc>
          <w:tcPr>
            <w:tcW w:w="1138" w:type="dxa"/>
            <w:tcBorders>
              <w:top w:val="single" w:sz="4" w:space="0" w:color="000000"/>
              <w:left w:val="single" w:sz="4" w:space="0" w:color="000000"/>
              <w:bottom w:val="single" w:sz="4" w:space="0" w:color="000000"/>
              <w:right w:val="single" w:sz="4" w:space="0" w:color="000000"/>
            </w:tcBorders>
          </w:tcPr>
          <w:p w14:paraId="57DA02C0" w14:textId="77777777" w:rsidR="005313E4" w:rsidRDefault="007F7AA4">
            <w:pPr>
              <w:spacing w:after="0" w:line="259" w:lineRule="auto"/>
              <w:ind w:left="0" w:right="0" w:firstLine="0"/>
              <w:jc w:val="left"/>
            </w:pPr>
            <w:r>
              <w:rPr>
                <w:b/>
                <w:sz w:val="18"/>
              </w:rPr>
              <w:t xml:space="preserve">Rating </w:t>
            </w:r>
          </w:p>
        </w:tc>
        <w:tc>
          <w:tcPr>
            <w:tcW w:w="6104" w:type="dxa"/>
            <w:tcBorders>
              <w:top w:val="single" w:sz="4" w:space="0" w:color="000000"/>
              <w:left w:val="single" w:sz="4" w:space="0" w:color="000000"/>
              <w:bottom w:val="single" w:sz="4" w:space="0" w:color="000000"/>
              <w:right w:val="single" w:sz="4" w:space="0" w:color="000000"/>
            </w:tcBorders>
          </w:tcPr>
          <w:p w14:paraId="61A85E3C" w14:textId="77777777" w:rsidR="005313E4" w:rsidRDefault="007F7AA4">
            <w:pPr>
              <w:spacing w:after="0" w:line="259" w:lineRule="auto"/>
              <w:ind w:left="0" w:right="49" w:firstLine="0"/>
              <w:jc w:val="center"/>
            </w:pPr>
            <w:r>
              <w:rPr>
                <w:b/>
                <w:sz w:val="18"/>
              </w:rPr>
              <w:t xml:space="preserve">Risk Criteria </w:t>
            </w:r>
          </w:p>
        </w:tc>
        <w:tc>
          <w:tcPr>
            <w:tcW w:w="6107" w:type="dxa"/>
            <w:tcBorders>
              <w:top w:val="single" w:sz="4" w:space="0" w:color="000000"/>
              <w:left w:val="single" w:sz="4" w:space="0" w:color="000000"/>
              <w:bottom w:val="single" w:sz="4" w:space="0" w:color="000000"/>
              <w:right w:val="single" w:sz="4" w:space="0" w:color="000000"/>
            </w:tcBorders>
          </w:tcPr>
          <w:p w14:paraId="1333FF83" w14:textId="77777777" w:rsidR="005313E4" w:rsidRDefault="007F7AA4">
            <w:pPr>
              <w:spacing w:after="0" w:line="259" w:lineRule="auto"/>
              <w:ind w:left="0" w:right="50" w:firstLine="0"/>
              <w:jc w:val="center"/>
            </w:pPr>
            <w:r>
              <w:rPr>
                <w:b/>
                <w:sz w:val="18"/>
              </w:rPr>
              <w:t xml:space="preserve">Opportunity Criteria </w:t>
            </w:r>
          </w:p>
        </w:tc>
      </w:tr>
      <w:tr w:rsidR="005313E4" w14:paraId="40006D51" w14:textId="77777777">
        <w:trPr>
          <w:trHeight w:val="2079"/>
        </w:trPr>
        <w:tc>
          <w:tcPr>
            <w:tcW w:w="828" w:type="dxa"/>
            <w:tcBorders>
              <w:top w:val="single" w:sz="4" w:space="0" w:color="000000"/>
              <w:left w:val="single" w:sz="4" w:space="0" w:color="000000"/>
              <w:bottom w:val="single" w:sz="4" w:space="0" w:color="000000"/>
              <w:right w:val="single" w:sz="4" w:space="0" w:color="000000"/>
            </w:tcBorders>
          </w:tcPr>
          <w:p w14:paraId="7C65601E" w14:textId="77777777" w:rsidR="005313E4" w:rsidRDefault="007F7AA4">
            <w:pPr>
              <w:spacing w:after="0" w:line="259" w:lineRule="auto"/>
              <w:ind w:left="0" w:right="0" w:firstLine="0"/>
              <w:jc w:val="left"/>
            </w:pPr>
            <w:r>
              <w:rPr>
                <w:b/>
                <w:sz w:val="18"/>
              </w:rPr>
              <w:t xml:space="preserve">4 </w:t>
            </w:r>
          </w:p>
        </w:tc>
        <w:tc>
          <w:tcPr>
            <w:tcW w:w="1138" w:type="dxa"/>
            <w:tcBorders>
              <w:top w:val="single" w:sz="4" w:space="0" w:color="000000"/>
              <w:left w:val="single" w:sz="4" w:space="0" w:color="000000"/>
              <w:bottom w:val="single" w:sz="4" w:space="0" w:color="000000"/>
              <w:right w:val="single" w:sz="4" w:space="0" w:color="000000"/>
            </w:tcBorders>
          </w:tcPr>
          <w:p w14:paraId="58255CDA" w14:textId="77777777" w:rsidR="005313E4" w:rsidRDefault="007F7AA4">
            <w:pPr>
              <w:spacing w:after="0" w:line="259" w:lineRule="auto"/>
              <w:ind w:left="0" w:right="0" w:firstLine="0"/>
              <w:jc w:val="left"/>
            </w:pPr>
            <w:r>
              <w:rPr>
                <w:b/>
                <w:sz w:val="18"/>
              </w:rPr>
              <w:t xml:space="preserve">Major </w:t>
            </w:r>
          </w:p>
        </w:tc>
        <w:tc>
          <w:tcPr>
            <w:tcW w:w="6104" w:type="dxa"/>
            <w:tcBorders>
              <w:top w:val="single" w:sz="4" w:space="0" w:color="000000"/>
              <w:left w:val="single" w:sz="4" w:space="0" w:color="000000"/>
              <w:bottom w:val="single" w:sz="4" w:space="0" w:color="000000"/>
              <w:right w:val="single" w:sz="4" w:space="0" w:color="000000"/>
            </w:tcBorders>
          </w:tcPr>
          <w:p w14:paraId="2C67FE13" w14:textId="77777777" w:rsidR="005313E4" w:rsidRDefault="007F7AA4">
            <w:pPr>
              <w:spacing w:after="0" w:line="259" w:lineRule="auto"/>
              <w:ind w:left="0" w:right="0" w:firstLine="0"/>
              <w:jc w:val="left"/>
            </w:pPr>
            <w:r>
              <w:rPr>
                <w:sz w:val="18"/>
              </w:rPr>
              <w:t xml:space="preserve">Major loss of service capability, or long-term service disruption </w:t>
            </w:r>
          </w:p>
          <w:p w14:paraId="2C8AE171" w14:textId="77777777" w:rsidR="005313E4" w:rsidRDefault="007F7AA4">
            <w:pPr>
              <w:spacing w:after="0" w:line="259" w:lineRule="auto"/>
              <w:ind w:left="0" w:right="0" w:firstLine="0"/>
              <w:jc w:val="left"/>
            </w:pPr>
            <w:r>
              <w:rPr>
                <w:sz w:val="18"/>
              </w:rPr>
              <w:t xml:space="preserve">Major impact on achievement of several objectives </w:t>
            </w:r>
          </w:p>
          <w:p w14:paraId="66F76AEA" w14:textId="77777777" w:rsidR="005313E4" w:rsidRDefault="007F7AA4">
            <w:pPr>
              <w:spacing w:after="0" w:line="259" w:lineRule="auto"/>
              <w:ind w:left="0" w:right="0" w:firstLine="0"/>
              <w:jc w:val="left"/>
            </w:pPr>
            <w:r>
              <w:rPr>
                <w:sz w:val="18"/>
              </w:rPr>
              <w:t xml:space="preserve">Potential to cause critical injury or death </w:t>
            </w:r>
          </w:p>
          <w:p w14:paraId="3CCD7C0F" w14:textId="77777777" w:rsidR="005313E4" w:rsidRDefault="007F7AA4">
            <w:pPr>
              <w:spacing w:after="0" w:line="239" w:lineRule="auto"/>
              <w:ind w:left="0" w:right="54" w:firstLine="0"/>
            </w:pPr>
            <w:r>
              <w:rPr>
                <w:sz w:val="18"/>
              </w:rPr>
              <w:t>Adverse national publicity or central government response including potential removal of delegated powers Potential to cause financial loss of £100k</w:t>
            </w:r>
            <w:r>
              <w:rPr>
                <w:i/>
                <w:sz w:val="18"/>
              </w:rPr>
              <w:t>+</w:t>
            </w:r>
            <w:r>
              <w:rPr>
                <w:sz w:val="18"/>
              </w:rPr>
              <w:t xml:space="preserve">  </w:t>
            </w:r>
          </w:p>
          <w:p w14:paraId="321D1840" w14:textId="77777777" w:rsidR="005313E4" w:rsidRDefault="007F7AA4">
            <w:pPr>
              <w:spacing w:after="0" w:line="259" w:lineRule="auto"/>
              <w:ind w:left="0" w:right="0" w:firstLine="0"/>
              <w:jc w:val="left"/>
            </w:pPr>
            <w:r>
              <w:rPr>
                <w:sz w:val="18"/>
              </w:rPr>
              <w:t xml:space="preserve">Failure or breakdown of key partnership </w:t>
            </w:r>
          </w:p>
          <w:p w14:paraId="2138300F" w14:textId="77777777" w:rsidR="005313E4" w:rsidRDefault="007F7AA4">
            <w:pPr>
              <w:spacing w:after="0" w:line="259" w:lineRule="auto"/>
              <w:ind w:left="0" w:right="54" w:firstLine="0"/>
            </w:pPr>
            <w:r>
              <w:rPr>
                <w:sz w:val="18"/>
              </w:rPr>
              <w:t xml:space="preserve">Breaches of law punishable by large financial penalty or imprisonment Litigation almost certain and difficult to defend, officers and/or Members forced to resign </w:t>
            </w:r>
          </w:p>
        </w:tc>
        <w:tc>
          <w:tcPr>
            <w:tcW w:w="6107" w:type="dxa"/>
            <w:tcBorders>
              <w:top w:val="single" w:sz="4" w:space="0" w:color="000000"/>
              <w:left w:val="single" w:sz="4" w:space="0" w:color="000000"/>
              <w:bottom w:val="single" w:sz="4" w:space="0" w:color="000000"/>
              <w:right w:val="single" w:sz="4" w:space="0" w:color="000000"/>
            </w:tcBorders>
          </w:tcPr>
          <w:p w14:paraId="03987D01" w14:textId="77777777" w:rsidR="005313E4" w:rsidRDefault="007F7AA4">
            <w:pPr>
              <w:spacing w:after="0" w:line="239" w:lineRule="auto"/>
              <w:ind w:left="0" w:right="0" w:firstLine="0"/>
            </w:pPr>
            <w:r>
              <w:rPr>
                <w:sz w:val="18"/>
              </w:rPr>
              <w:t xml:space="preserve">Major improvement to service(s) (e.g. through quality, level of service, speed, cost etc.) </w:t>
            </w:r>
          </w:p>
          <w:p w14:paraId="0C0042C5" w14:textId="77777777" w:rsidR="005313E4" w:rsidRDefault="007F7AA4">
            <w:pPr>
              <w:spacing w:after="0" w:line="259" w:lineRule="auto"/>
              <w:ind w:left="0" w:right="0" w:firstLine="0"/>
              <w:jc w:val="left"/>
            </w:pPr>
            <w:r>
              <w:rPr>
                <w:sz w:val="18"/>
              </w:rPr>
              <w:t xml:space="preserve">Major contribution to delivery of several objectives or priorities </w:t>
            </w:r>
          </w:p>
          <w:p w14:paraId="010E23E9" w14:textId="77777777" w:rsidR="005313E4" w:rsidRDefault="007F7AA4">
            <w:pPr>
              <w:spacing w:after="0" w:line="259" w:lineRule="auto"/>
              <w:ind w:left="0" w:right="0" w:firstLine="0"/>
              <w:jc w:val="left"/>
            </w:pPr>
            <w:r>
              <w:rPr>
                <w:sz w:val="18"/>
              </w:rPr>
              <w:t xml:space="preserve">National or regional partnership initiative or arrangement </w:t>
            </w:r>
          </w:p>
          <w:p w14:paraId="168458CB" w14:textId="77777777" w:rsidR="005313E4" w:rsidRDefault="007F7AA4">
            <w:pPr>
              <w:spacing w:after="0" w:line="259" w:lineRule="auto"/>
              <w:ind w:left="0" w:right="0" w:firstLine="0"/>
              <w:jc w:val="left"/>
            </w:pPr>
            <w:r>
              <w:rPr>
                <w:sz w:val="18"/>
              </w:rPr>
              <w:t xml:space="preserve">Extensive positive coverage in national press </w:t>
            </w:r>
          </w:p>
          <w:p w14:paraId="6E4F3198" w14:textId="77777777" w:rsidR="005313E4" w:rsidRDefault="007F7AA4">
            <w:pPr>
              <w:spacing w:after="0" w:line="259" w:lineRule="auto"/>
              <w:ind w:left="0" w:right="0" w:firstLine="0"/>
              <w:jc w:val="left"/>
            </w:pPr>
            <w:r>
              <w:rPr>
                <w:sz w:val="18"/>
              </w:rPr>
              <w:t xml:space="preserve">Major improvement to local or national environment </w:t>
            </w:r>
          </w:p>
          <w:p w14:paraId="6F2E955B" w14:textId="77777777" w:rsidR="005313E4" w:rsidRDefault="007F7AA4">
            <w:pPr>
              <w:spacing w:after="0" w:line="259" w:lineRule="auto"/>
              <w:ind w:left="0" w:right="0" w:firstLine="0"/>
              <w:jc w:val="left"/>
            </w:pPr>
            <w:r>
              <w:rPr>
                <w:sz w:val="18"/>
              </w:rPr>
              <w:t xml:space="preserve">Income and/or savings of £100k </w:t>
            </w:r>
          </w:p>
          <w:p w14:paraId="6924B353" w14:textId="77777777" w:rsidR="005313E4" w:rsidRDefault="007F7AA4">
            <w:pPr>
              <w:spacing w:after="0" w:line="259" w:lineRule="auto"/>
              <w:ind w:left="0" w:right="0" w:firstLine="0"/>
              <w:jc w:val="left"/>
            </w:pPr>
            <w:r>
              <w:rPr>
                <w:sz w:val="18"/>
              </w:rPr>
              <w:t xml:space="preserve">Major resource savings (e.g. time / labour) </w:t>
            </w:r>
          </w:p>
        </w:tc>
      </w:tr>
      <w:tr w:rsidR="005313E4" w14:paraId="36E0EA4F" w14:textId="77777777">
        <w:trPr>
          <w:trHeight w:val="2081"/>
        </w:trPr>
        <w:tc>
          <w:tcPr>
            <w:tcW w:w="828" w:type="dxa"/>
            <w:tcBorders>
              <w:top w:val="single" w:sz="4" w:space="0" w:color="000000"/>
              <w:left w:val="single" w:sz="4" w:space="0" w:color="000000"/>
              <w:bottom w:val="single" w:sz="4" w:space="0" w:color="000000"/>
              <w:right w:val="single" w:sz="4" w:space="0" w:color="000000"/>
            </w:tcBorders>
          </w:tcPr>
          <w:p w14:paraId="6B6E810F" w14:textId="77777777" w:rsidR="005313E4" w:rsidRDefault="007F7AA4">
            <w:pPr>
              <w:spacing w:after="0" w:line="259" w:lineRule="auto"/>
              <w:ind w:left="0" w:right="0" w:firstLine="0"/>
              <w:jc w:val="left"/>
            </w:pPr>
            <w:r>
              <w:rPr>
                <w:b/>
                <w:sz w:val="18"/>
              </w:rPr>
              <w:t xml:space="preserve">3 </w:t>
            </w:r>
          </w:p>
        </w:tc>
        <w:tc>
          <w:tcPr>
            <w:tcW w:w="1138" w:type="dxa"/>
            <w:tcBorders>
              <w:top w:val="single" w:sz="4" w:space="0" w:color="000000"/>
              <w:left w:val="single" w:sz="4" w:space="0" w:color="000000"/>
              <w:bottom w:val="single" w:sz="4" w:space="0" w:color="000000"/>
              <w:right w:val="single" w:sz="4" w:space="0" w:color="000000"/>
            </w:tcBorders>
          </w:tcPr>
          <w:p w14:paraId="095A04FA" w14:textId="77777777" w:rsidR="005313E4" w:rsidRDefault="007F7AA4">
            <w:pPr>
              <w:spacing w:after="0" w:line="259" w:lineRule="auto"/>
              <w:ind w:left="0" w:right="0" w:firstLine="0"/>
              <w:jc w:val="left"/>
            </w:pPr>
            <w:r>
              <w:rPr>
                <w:b/>
                <w:sz w:val="18"/>
              </w:rPr>
              <w:t xml:space="preserve">Significant </w:t>
            </w:r>
          </w:p>
        </w:tc>
        <w:tc>
          <w:tcPr>
            <w:tcW w:w="6104" w:type="dxa"/>
            <w:tcBorders>
              <w:top w:val="single" w:sz="4" w:space="0" w:color="000000"/>
              <w:left w:val="single" w:sz="4" w:space="0" w:color="000000"/>
              <w:bottom w:val="single" w:sz="4" w:space="0" w:color="000000"/>
              <w:right w:val="single" w:sz="4" w:space="0" w:color="000000"/>
            </w:tcBorders>
          </w:tcPr>
          <w:p w14:paraId="5D7DAD48" w14:textId="77777777" w:rsidR="005313E4" w:rsidRDefault="007F7AA4">
            <w:pPr>
              <w:spacing w:after="0" w:line="259" w:lineRule="auto"/>
              <w:ind w:left="0" w:right="0" w:firstLine="0"/>
              <w:jc w:val="left"/>
            </w:pPr>
            <w:r>
              <w:rPr>
                <w:sz w:val="18"/>
              </w:rPr>
              <w:t xml:space="preserve">Loss of service, or </w:t>
            </w:r>
            <w:proofErr w:type="gramStart"/>
            <w:r>
              <w:rPr>
                <w:sz w:val="18"/>
              </w:rPr>
              <w:t>medium term</w:t>
            </w:r>
            <w:proofErr w:type="gramEnd"/>
            <w:r>
              <w:rPr>
                <w:sz w:val="18"/>
              </w:rPr>
              <w:t xml:space="preserve"> service disruption </w:t>
            </w:r>
          </w:p>
          <w:p w14:paraId="396D816B" w14:textId="77777777" w:rsidR="005313E4" w:rsidRDefault="007F7AA4">
            <w:pPr>
              <w:spacing w:after="0" w:line="259" w:lineRule="auto"/>
              <w:ind w:left="0" w:right="0" w:firstLine="0"/>
              <w:jc w:val="left"/>
            </w:pPr>
            <w:r>
              <w:rPr>
                <w:sz w:val="18"/>
              </w:rPr>
              <w:t xml:space="preserve">Serious impact on achievement of objectives </w:t>
            </w:r>
          </w:p>
          <w:p w14:paraId="390AACAE" w14:textId="77777777" w:rsidR="005313E4" w:rsidRDefault="007F7AA4">
            <w:pPr>
              <w:spacing w:after="0" w:line="259" w:lineRule="auto"/>
              <w:ind w:left="0" w:right="0" w:firstLine="0"/>
              <w:jc w:val="left"/>
            </w:pPr>
            <w:r>
              <w:rPr>
                <w:sz w:val="18"/>
              </w:rPr>
              <w:t xml:space="preserve">Potential to cause serious injuries </w:t>
            </w:r>
          </w:p>
          <w:p w14:paraId="698F5BA3" w14:textId="77777777" w:rsidR="005313E4" w:rsidRDefault="007F7AA4">
            <w:pPr>
              <w:spacing w:after="0" w:line="259" w:lineRule="auto"/>
              <w:ind w:left="0" w:right="0" w:firstLine="0"/>
              <w:jc w:val="left"/>
            </w:pPr>
            <w:r>
              <w:rPr>
                <w:sz w:val="18"/>
              </w:rPr>
              <w:t xml:space="preserve">Major adverse local publicity or professional press items </w:t>
            </w:r>
          </w:p>
          <w:p w14:paraId="3BBB608B" w14:textId="77777777" w:rsidR="005313E4" w:rsidRDefault="007F7AA4">
            <w:pPr>
              <w:spacing w:after="0" w:line="242" w:lineRule="auto"/>
              <w:ind w:left="0" w:right="0" w:firstLine="0"/>
            </w:pPr>
            <w:r>
              <w:rPr>
                <w:sz w:val="18"/>
              </w:rPr>
              <w:t xml:space="preserve">Financial loss of £50-100k or requires budget adjustment across service areas  </w:t>
            </w:r>
          </w:p>
          <w:p w14:paraId="1E7396A8" w14:textId="77777777" w:rsidR="005313E4" w:rsidRDefault="007F7AA4">
            <w:pPr>
              <w:spacing w:after="0" w:line="259" w:lineRule="auto"/>
              <w:ind w:left="0" w:right="0" w:firstLine="0"/>
              <w:jc w:val="left"/>
            </w:pPr>
            <w:r>
              <w:rPr>
                <w:sz w:val="18"/>
              </w:rPr>
              <w:t xml:space="preserve">Significant impact on partnership or failure to achieve expected benefits </w:t>
            </w:r>
          </w:p>
          <w:p w14:paraId="53675C8F" w14:textId="77777777" w:rsidR="005313E4" w:rsidRDefault="007F7AA4">
            <w:pPr>
              <w:spacing w:after="0" w:line="259" w:lineRule="auto"/>
              <w:ind w:left="0" w:right="0" w:firstLine="0"/>
              <w:jc w:val="left"/>
            </w:pPr>
            <w:r>
              <w:rPr>
                <w:sz w:val="18"/>
              </w:rPr>
              <w:t xml:space="preserve">Breaches of law, punishable by small financial penalty </w:t>
            </w:r>
          </w:p>
          <w:p w14:paraId="3F56B643" w14:textId="77777777" w:rsidR="005313E4" w:rsidRDefault="007F7AA4">
            <w:pPr>
              <w:spacing w:after="0" w:line="259" w:lineRule="auto"/>
              <w:ind w:left="0" w:right="0" w:firstLine="0"/>
              <w:jc w:val="left"/>
            </w:pPr>
            <w:r>
              <w:rPr>
                <w:sz w:val="18"/>
              </w:rPr>
              <w:t xml:space="preserve">High level of complaints, possibly including Ombudsman complaints. </w:t>
            </w:r>
          </w:p>
          <w:p w14:paraId="7C9AF9C9" w14:textId="77777777" w:rsidR="005313E4" w:rsidRDefault="007F7AA4">
            <w:pPr>
              <w:spacing w:after="0" w:line="259" w:lineRule="auto"/>
              <w:ind w:left="0" w:right="0" w:firstLine="0"/>
              <w:jc w:val="left"/>
            </w:pPr>
            <w:r>
              <w:rPr>
                <w:sz w:val="18"/>
              </w:rPr>
              <w:t xml:space="preserve">Litigation to be expected </w:t>
            </w:r>
          </w:p>
        </w:tc>
        <w:tc>
          <w:tcPr>
            <w:tcW w:w="6107" w:type="dxa"/>
            <w:tcBorders>
              <w:top w:val="single" w:sz="4" w:space="0" w:color="000000"/>
              <w:left w:val="single" w:sz="4" w:space="0" w:color="000000"/>
              <w:bottom w:val="single" w:sz="4" w:space="0" w:color="000000"/>
              <w:right w:val="single" w:sz="4" w:space="0" w:color="000000"/>
            </w:tcBorders>
          </w:tcPr>
          <w:p w14:paraId="606D7EDE" w14:textId="77777777" w:rsidR="005313E4" w:rsidRDefault="007F7AA4">
            <w:pPr>
              <w:spacing w:after="0" w:line="242" w:lineRule="auto"/>
              <w:ind w:left="0" w:right="0" w:firstLine="0"/>
            </w:pPr>
            <w:r>
              <w:rPr>
                <w:sz w:val="18"/>
              </w:rPr>
              <w:t xml:space="preserve">Significant improvement to service(s) (e.g. through quality, level of service, speed, cost etc.) </w:t>
            </w:r>
          </w:p>
          <w:p w14:paraId="63A8E562" w14:textId="77777777" w:rsidR="005313E4" w:rsidRDefault="007F7AA4">
            <w:pPr>
              <w:spacing w:after="0" w:line="259" w:lineRule="auto"/>
              <w:ind w:left="0" w:right="0" w:firstLine="0"/>
              <w:jc w:val="left"/>
            </w:pPr>
            <w:r>
              <w:rPr>
                <w:sz w:val="18"/>
              </w:rPr>
              <w:t xml:space="preserve">Significant contribution to delivery of several objectives or priorities </w:t>
            </w:r>
          </w:p>
          <w:p w14:paraId="6174DF87" w14:textId="77777777" w:rsidR="005313E4" w:rsidRDefault="007F7AA4">
            <w:pPr>
              <w:spacing w:after="0" w:line="259" w:lineRule="auto"/>
              <w:ind w:left="0" w:right="0" w:firstLine="0"/>
              <w:jc w:val="left"/>
            </w:pPr>
            <w:r>
              <w:rPr>
                <w:sz w:val="18"/>
              </w:rPr>
              <w:t xml:space="preserve">Regional partnership initiative or arrangement </w:t>
            </w:r>
          </w:p>
          <w:p w14:paraId="5BB032B4" w14:textId="77777777" w:rsidR="005313E4" w:rsidRDefault="007F7AA4">
            <w:pPr>
              <w:spacing w:after="0" w:line="259" w:lineRule="auto"/>
              <w:ind w:left="0" w:right="0" w:firstLine="0"/>
              <w:jc w:val="left"/>
            </w:pPr>
            <w:r>
              <w:rPr>
                <w:sz w:val="18"/>
              </w:rPr>
              <w:t xml:space="preserve">Significant positive coverage in national press </w:t>
            </w:r>
          </w:p>
          <w:p w14:paraId="11961C7A" w14:textId="77777777" w:rsidR="005313E4" w:rsidRDefault="007F7AA4">
            <w:pPr>
              <w:spacing w:after="0" w:line="259" w:lineRule="auto"/>
              <w:ind w:left="0" w:right="0" w:firstLine="0"/>
              <w:jc w:val="left"/>
            </w:pPr>
            <w:r>
              <w:rPr>
                <w:sz w:val="18"/>
              </w:rPr>
              <w:t xml:space="preserve">Significant improvement to local environment </w:t>
            </w:r>
          </w:p>
          <w:p w14:paraId="46CF3C2D" w14:textId="77777777" w:rsidR="005313E4" w:rsidRDefault="007F7AA4">
            <w:pPr>
              <w:spacing w:after="0" w:line="259" w:lineRule="auto"/>
              <w:ind w:left="0" w:right="0" w:firstLine="0"/>
              <w:jc w:val="left"/>
            </w:pPr>
            <w:r>
              <w:rPr>
                <w:sz w:val="18"/>
              </w:rPr>
              <w:t xml:space="preserve">Income and/or savings of between £50k and £100k </w:t>
            </w:r>
          </w:p>
          <w:p w14:paraId="17446B9B" w14:textId="77777777" w:rsidR="005313E4" w:rsidRDefault="007F7AA4">
            <w:pPr>
              <w:spacing w:after="0" w:line="259" w:lineRule="auto"/>
              <w:ind w:left="0" w:right="0" w:firstLine="0"/>
              <w:jc w:val="left"/>
            </w:pPr>
            <w:r>
              <w:rPr>
                <w:sz w:val="18"/>
              </w:rPr>
              <w:t xml:space="preserve">Significant resource savings (e.g. time / labour) </w:t>
            </w:r>
          </w:p>
        </w:tc>
      </w:tr>
      <w:tr w:rsidR="005313E4" w14:paraId="1883164D" w14:textId="77777777">
        <w:trPr>
          <w:trHeight w:val="1872"/>
        </w:trPr>
        <w:tc>
          <w:tcPr>
            <w:tcW w:w="828" w:type="dxa"/>
            <w:tcBorders>
              <w:top w:val="single" w:sz="4" w:space="0" w:color="000000"/>
              <w:left w:val="single" w:sz="4" w:space="0" w:color="000000"/>
              <w:bottom w:val="single" w:sz="4" w:space="0" w:color="000000"/>
              <w:right w:val="single" w:sz="4" w:space="0" w:color="000000"/>
            </w:tcBorders>
          </w:tcPr>
          <w:p w14:paraId="6D8999BC" w14:textId="77777777" w:rsidR="005313E4" w:rsidRDefault="007F7AA4">
            <w:pPr>
              <w:spacing w:after="0" w:line="259" w:lineRule="auto"/>
              <w:ind w:left="0" w:right="0" w:firstLine="0"/>
              <w:jc w:val="left"/>
            </w:pPr>
            <w:r>
              <w:rPr>
                <w:b/>
                <w:sz w:val="18"/>
              </w:rPr>
              <w:t xml:space="preserve">2 </w:t>
            </w:r>
          </w:p>
        </w:tc>
        <w:tc>
          <w:tcPr>
            <w:tcW w:w="1138" w:type="dxa"/>
            <w:tcBorders>
              <w:top w:val="single" w:sz="4" w:space="0" w:color="000000"/>
              <w:left w:val="single" w:sz="4" w:space="0" w:color="000000"/>
              <w:bottom w:val="single" w:sz="4" w:space="0" w:color="000000"/>
              <w:right w:val="single" w:sz="4" w:space="0" w:color="000000"/>
            </w:tcBorders>
          </w:tcPr>
          <w:p w14:paraId="52DBB49C" w14:textId="77777777" w:rsidR="005313E4" w:rsidRDefault="007F7AA4">
            <w:pPr>
              <w:spacing w:after="0" w:line="259" w:lineRule="auto"/>
              <w:ind w:left="0" w:right="0" w:firstLine="0"/>
              <w:jc w:val="left"/>
            </w:pPr>
            <w:r>
              <w:rPr>
                <w:b/>
                <w:sz w:val="18"/>
              </w:rPr>
              <w:t xml:space="preserve">Moderate </w:t>
            </w:r>
          </w:p>
        </w:tc>
        <w:tc>
          <w:tcPr>
            <w:tcW w:w="6104" w:type="dxa"/>
            <w:tcBorders>
              <w:top w:val="single" w:sz="4" w:space="0" w:color="000000"/>
              <w:left w:val="single" w:sz="4" w:space="0" w:color="000000"/>
              <w:bottom w:val="single" w:sz="4" w:space="0" w:color="000000"/>
              <w:right w:val="single" w:sz="4" w:space="0" w:color="000000"/>
            </w:tcBorders>
          </w:tcPr>
          <w:p w14:paraId="51ACB37D" w14:textId="77777777" w:rsidR="005313E4" w:rsidRDefault="007F7AA4">
            <w:pPr>
              <w:spacing w:after="0" w:line="259" w:lineRule="auto"/>
              <w:ind w:left="0" w:right="0" w:firstLine="0"/>
              <w:jc w:val="left"/>
            </w:pPr>
            <w:r>
              <w:rPr>
                <w:sz w:val="18"/>
              </w:rPr>
              <w:t xml:space="preserve">Short-term service disruption </w:t>
            </w:r>
          </w:p>
          <w:p w14:paraId="696EB50C" w14:textId="77777777" w:rsidR="005313E4" w:rsidRDefault="007F7AA4">
            <w:pPr>
              <w:spacing w:after="0" w:line="259" w:lineRule="auto"/>
              <w:ind w:left="0" w:right="0" w:firstLine="0"/>
              <w:jc w:val="left"/>
            </w:pPr>
            <w:r>
              <w:rPr>
                <w:sz w:val="18"/>
              </w:rPr>
              <w:t xml:space="preserve">Moderate impact on achievement of objectives </w:t>
            </w:r>
          </w:p>
          <w:p w14:paraId="57248A1D" w14:textId="77777777" w:rsidR="005313E4" w:rsidRDefault="007F7AA4">
            <w:pPr>
              <w:spacing w:after="0" w:line="259" w:lineRule="auto"/>
              <w:ind w:left="0" w:right="0" w:firstLine="0"/>
              <w:jc w:val="left"/>
            </w:pPr>
            <w:r>
              <w:rPr>
                <w:sz w:val="18"/>
              </w:rPr>
              <w:t xml:space="preserve">Potential to cause minor injuries </w:t>
            </w:r>
          </w:p>
          <w:p w14:paraId="2FD364EF" w14:textId="77777777" w:rsidR="005313E4" w:rsidRDefault="007F7AA4">
            <w:pPr>
              <w:spacing w:after="0" w:line="259" w:lineRule="auto"/>
              <w:ind w:left="0" w:right="0" w:firstLine="0"/>
              <w:jc w:val="left"/>
            </w:pPr>
            <w:r>
              <w:rPr>
                <w:sz w:val="18"/>
              </w:rPr>
              <w:t xml:space="preserve">Adverse local news or opinion </w:t>
            </w:r>
          </w:p>
          <w:p w14:paraId="5BD3FBF7" w14:textId="77777777" w:rsidR="005313E4" w:rsidRDefault="007F7AA4">
            <w:pPr>
              <w:spacing w:after="0" w:line="259" w:lineRule="auto"/>
              <w:ind w:left="0" w:right="0" w:firstLine="0"/>
              <w:jc w:val="left"/>
            </w:pPr>
            <w:r>
              <w:rPr>
                <w:sz w:val="18"/>
              </w:rPr>
              <w:t xml:space="preserve">Financial loss of £25k to £50k </w:t>
            </w:r>
          </w:p>
          <w:p w14:paraId="6E761615" w14:textId="77777777" w:rsidR="005313E4" w:rsidRDefault="007F7AA4">
            <w:pPr>
              <w:spacing w:after="0" w:line="259" w:lineRule="auto"/>
              <w:ind w:left="0" w:right="0" w:firstLine="0"/>
              <w:jc w:val="left"/>
            </w:pPr>
            <w:r>
              <w:rPr>
                <w:sz w:val="18"/>
              </w:rPr>
              <w:t xml:space="preserve">Adverse effect on partnership arrangements </w:t>
            </w:r>
          </w:p>
          <w:p w14:paraId="433A1E49" w14:textId="77777777" w:rsidR="005313E4" w:rsidRDefault="007F7AA4">
            <w:pPr>
              <w:spacing w:after="0" w:line="259" w:lineRule="auto"/>
              <w:ind w:left="0" w:right="0" w:firstLine="0"/>
              <w:jc w:val="left"/>
            </w:pPr>
            <w:r>
              <w:rPr>
                <w:sz w:val="18"/>
              </w:rPr>
              <w:t xml:space="preserve">Breaches of regulations or standards </w:t>
            </w:r>
          </w:p>
          <w:p w14:paraId="27A8BDB3" w14:textId="77777777" w:rsidR="005313E4" w:rsidRDefault="007F7AA4">
            <w:pPr>
              <w:spacing w:after="0" w:line="259" w:lineRule="auto"/>
              <w:ind w:left="0" w:right="0" w:firstLine="0"/>
              <w:jc w:val="left"/>
            </w:pPr>
            <w:r>
              <w:rPr>
                <w:sz w:val="18"/>
              </w:rPr>
              <w:t xml:space="preserve">May cause some formal complaints from individuals, groups or stakeholders, litigation possible </w:t>
            </w:r>
          </w:p>
        </w:tc>
        <w:tc>
          <w:tcPr>
            <w:tcW w:w="6107" w:type="dxa"/>
            <w:tcBorders>
              <w:top w:val="single" w:sz="4" w:space="0" w:color="000000"/>
              <w:left w:val="single" w:sz="4" w:space="0" w:color="000000"/>
              <w:bottom w:val="single" w:sz="4" w:space="0" w:color="000000"/>
              <w:right w:val="single" w:sz="4" w:space="0" w:color="000000"/>
            </w:tcBorders>
          </w:tcPr>
          <w:p w14:paraId="0F823414" w14:textId="77777777" w:rsidR="005313E4" w:rsidRDefault="007F7AA4">
            <w:pPr>
              <w:spacing w:after="0" w:line="239" w:lineRule="auto"/>
              <w:ind w:left="0" w:right="0" w:firstLine="0"/>
            </w:pPr>
            <w:r>
              <w:rPr>
                <w:sz w:val="18"/>
              </w:rPr>
              <w:t xml:space="preserve">Moderate improvement to service(s) (e.g. through quality, level of service, speed, cost etc.) </w:t>
            </w:r>
          </w:p>
          <w:p w14:paraId="111491A6" w14:textId="77777777" w:rsidR="005313E4" w:rsidRDefault="007F7AA4">
            <w:pPr>
              <w:spacing w:after="0" w:line="259" w:lineRule="auto"/>
              <w:ind w:left="0" w:right="0" w:firstLine="0"/>
              <w:jc w:val="left"/>
            </w:pPr>
            <w:r>
              <w:rPr>
                <w:sz w:val="18"/>
              </w:rPr>
              <w:t xml:space="preserve">Moderate delivery of several objectives or priorities </w:t>
            </w:r>
          </w:p>
          <w:p w14:paraId="5D24517D" w14:textId="77777777" w:rsidR="005313E4" w:rsidRDefault="007F7AA4">
            <w:pPr>
              <w:spacing w:after="0" w:line="259" w:lineRule="auto"/>
              <w:ind w:left="0" w:right="0" w:firstLine="0"/>
              <w:jc w:val="left"/>
            </w:pPr>
            <w:r>
              <w:rPr>
                <w:sz w:val="18"/>
              </w:rPr>
              <w:t xml:space="preserve">Countywide partnership initiative or arrangement </w:t>
            </w:r>
          </w:p>
          <w:p w14:paraId="55570D7D" w14:textId="77777777" w:rsidR="005313E4" w:rsidRDefault="007F7AA4">
            <w:pPr>
              <w:spacing w:after="0" w:line="259" w:lineRule="auto"/>
              <w:ind w:left="0" w:right="0" w:firstLine="0"/>
              <w:jc w:val="left"/>
            </w:pPr>
            <w:r>
              <w:rPr>
                <w:sz w:val="18"/>
              </w:rPr>
              <w:t xml:space="preserve">Positive coverage in national press </w:t>
            </w:r>
          </w:p>
          <w:p w14:paraId="07AD4F87" w14:textId="77777777" w:rsidR="005313E4" w:rsidRDefault="007F7AA4">
            <w:pPr>
              <w:spacing w:after="0" w:line="259" w:lineRule="auto"/>
              <w:ind w:left="0" w:right="0" w:firstLine="0"/>
              <w:jc w:val="left"/>
            </w:pPr>
            <w:r>
              <w:rPr>
                <w:sz w:val="18"/>
              </w:rPr>
              <w:t xml:space="preserve">Some improvement to local environment </w:t>
            </w:r>
          </w:p>
          <w:p w14:paraId="1ED09CBA" w14:textId="77777777" w:rsidR="005313E4" w:rsidRDefault="007F7AA4">
            <w:pPr>
              <w:spacing w:after="0" w:line="259" w:lineRule="auto"/>
              <w:ind w:left="0" w:right="0" w:firstLine="0"/>
              <w:jc w:val="left"/>
            </w:pPr>
            <w:r>
              <w:rPr>
                <w:sz w:val="18"/>
              </w:rPr>
              <w:t xml:space="preserve">Income and/or savings of between £25k and £50k </w:t>
            </w:r>
          </w:p>
          <w:p w14:paraId="44194544" w14:textId="77777777" w:rsidR="005313E4" w:rsidRDefault="007F7AA4">
            <w:pPr>
              <w:spacing w:after="0" w:line="259" w:lineRule="auto"/>
              <w:ind w:left="0" w:right="0" w:firstLine="0"/>
              <w:jc w:val="left"/>
            </w:pPr>
            <w:r>
              <w:rPr>
                <w:sz w:val="18"/>
              </w:rPr>
              <w:t xml:space="preserve">Moderate resource savings (e.g. time / labour) </w:t>
            </w:r>
          </w:p>
        </w:tc>
      </w:tr>
      <w:tr w:rsidR="005313E4" w14:paraId="1F96E851" w14:textId="77777777">
        <w:trPr>
          <w:trHeight w:val="1875"/>
        </w:trPr>
        <w:tc>
          <w:tcPr>
            <w:tcW w:w="828" w:type="dxa"/>
            <w:tcBorders>
              <w:top w:val="single" w:sz="4" w:space="0" w:color="000000"/>
              <w:left w:val="single" w:sz="4" w:space="0" w:color="000000"/>
              <w:bottom w:val="single" w:sz="4" w:space="0" w:color="000000"/>
              <w:right w:val="single" w:sz="4" w:space="0" w:color="000000"/>
            </w:tcBorders>
          </w:tcPr>
          <w:p w14:paraId="77FB3E38" w14:textId="77777777" w:rsidR="005313E4" w:rsidRDefault="007F7AA4">
            <w:pPr>
              <w:spacing w:after="0" w:line="259" w:lineRule="auto"/>
              <w:ind w:left="0" w:right="0" w:firstLine="0"/>
              <w:jc w:val="left"/>
            </w:pPr>
            <w:r>
              <w:rPr>
                <w:b/>
                <w:sz w:val="18"/>
              </w:rPr>
              <w:lastRenderedPageBreak/>
              <w:t xml:space="preserve">1 </w:t>
            </w:r>
          </w:p>
        </w:tc>
        <w:tc>
          <w:tcPr>
            <w:tcW w:w="1138" w:type="dxa"/>
            <w:tcBorders>
              <w:top w:val="single" w:sz="4" w:space="0" w:color="000000"/>
              <w:left w:val="single" w:sz="4" w:space="0" w:color="000000"/>
              <w:bottom w:val="single" w:sz="4" w:space="0" w:color="000000"/>
              <w:right w:val="single" w:sz="4" w:space="0" w:color="000000"/>
            </w:tcBorders>
          </w:tcPr>
          <w:p w14:paraId="7C8ED7A9" w14:textId="77777777" w:rsidR="005313E4" w:rsidRDefault="007F7AA4">
            <w:pPr>
              <w:spacing w:after="0" w:line="259" w:lineRule="auto"/>
              <w:ind w:left="0" w:right="0" w:firstLine="0"/>
              <w:jc w:val="left"/>
            </w:pPr>
            <w:r>
              <w:rPr>
                <w:b/>
                <w:sz w:val="18"/>
              </w:rPr>
              <w:t xml:space="preserve">Minor </w:t>
            </w:r>
          </w:p>
        </w:tc>
        <w:tc>
          <w:tcPr>
            <w:tcW w:w="6104" w:type="dxa"/>
            <w:tcBorders>
              <w:top w:val="single" w:sz="4" w:space="0" w:color="000000"/>
              <w:left w:val="single" w:sz="4" w:space="0" w:color="000000"/>
              <w:bottom w:val="single" w:sz="4" w:space="0" w:color="000000"/>
              <w:right w:val="single" w:sz="4" w:space="0" w:color="000000"/>
            </w:tcBorders>
          </w:tcPr>
          <w:p w14:paraId="0EF46F33" w14:textId="77777777" w:rsidR="005313E4" w:rsidRDefault="007F7AA4">
            <w:pPr>
              <w:spacing w:after="0" w:line="259" w:lineRule="auto"/>
              <w:ind w:left="0" w:right="0" w:firstLine="0"/>
              <w:jc w:val="left"/>
            </w:pPr>
            <w:r>
              <w:rPr>
                <w:sz w:val="18"/>
              </w:rPr>
              <w:t xml:space="preserve">Brief or no service disruption  </w:t>
            </w:r>
          </w:p>
          <w:p w14:paraId="525AB44B" w14:textId="77777777" w:rsidR="005313E4" w:rsidRDefault="007F7AA4">
            <w:pPr>
              <w:spacing w:after="0" w:line="259" w:lineRule="auto"/>
              <w:ind w:left="0" w:right="0" w:firstLine="0"/>
              <w:jc w:val="left"/>
            </w:pPr>
            <w:r>
              <w:rPr>
                <w:sz w:val="18"/>
              </w:rPr>
              <w:t xml:space="preserve">Minor impact on achievement of objectives </w:t>
            </w:r>
          </w:p>
          <w:p w14:paraId="7CC386FF" w14:textId="77777777" w:rsidR="005313E4" w:rsidRDefault="007F7AA4">
            <w:pPr>
              <w:spacing w:after="0" w:line="259" w:lineRule="auto"/>
              <w:ind w:left="0" w:right="0" w:firstLine="0"/>
              <w:jc w:val="left"/>
            </w:pPr>
            <w:r>
              <w:rPr>
                <w:sz w:val="18"/>
              </w:rPr>
              <w:t xml:space="preserve">Not likely to cause any injuries beyond first aid level </w:t>
            </w:r>
          </w:p>
          <w:p w14:paraId="741ED819" w14:textId="77777777" w:rsidR="005313E4" w:rsidRDefault="007F7AA4">
            <w:pPr>
              <w:spacing w:after="0" w:line="259" w:lineRule="auto"/>
              <w:ind w:left="0" w:right="0" w:firstLine="0"/>
              <w:jc w:val="left"/>
            </w:pPr>
            <w:r>
              <w:rPr>
                <w:sz w:val="18"/>
              </w:rPr>
              <w:t xml:space="preserve">Unlikely to cause adverse publicity </w:t>
            </w:r>
          </w:p>
          <w:p w14:paraId="5E5533D6" w14:textId="77777777" w:rsidR="005313E4" w:rsidRDefault="007F7AA4">
            <w:pPr>
              <w:spacing w:after="0" w:line="259" w:lineRule="auto"/>
              <w:ind w:left="0" w:right="0" w:firstLine="0"/>
              <w:jc w:val="left"/>
            </w:pPr>
            <w:r>
              <w:rPr>
                <w:sz w:val="18"/>
              </w:rPr>
              <w:t xml:space="preserve">Financial loss below £25k </w:t>
            </w:r>
          </w:p>
          <w:p w14:paraId="05B28338" w14:textId="77777777" w:rsidR="005313E4" w:rsidRDefault="007F7AA4">
            <w:pPr>
              <w:spacing w:after="0" w:line="259" w:lineRule="auto"/>
              <w:ind w:left="0" w:right="0" w:firstLine="0"/>
              <w:jc w:val="left"/>
            </w:pPr>
            <w:r>
              <w:rPr>
                <w:sz w:val="18"/>
              </w:rPr>
              <w:t xml:space="preserve">Minimal impact on partnership </w:t>
            </w:r>
          </w:p>
          <w:p w14:paraId="2C60B318" w14:textId="77777777" w:rsidR="005313E4" w:rsidRDefault="007F7AA4">
            <w:pPr>
              <w:spacing w:after="0" w:line="259" w:lineRule="auto"/>
              <w:ind w:left="0" w:right="0" w:firstLine="0"/>
              <w:jc w:val="left"/>
            </w:pPr>
            <w:r>
              <w:rPr>
                <w:sz w:val="18"/>
              </w:rPr>
              <w:t xml:space="preserve">Breaches of local procedures or standards </w:t>
            </w:r>
          </w:p>
          <w:p w14:paraId="14C35898" w14:textId="77777777" w:rsidR="005313E4" w:rsidRDefault="007F7AA4">
            <w:pPr>
              <w:spacing w:after="0" w:line="259" w:lineRule="auto"/>
              <w:ind w:left="0" w:right="0" w:firstLine="0"/>
            </w:pPr>
            <w:r>
              <w:rPr>
                <w:sz w:val="18"/>
              </w:rPr>
              <w:t xml:space="preserve">May cause informal complaints from individuals or small groups, litigation unlikely </w:t>
            </w:r>
          </w:p>
        </w:tc>
        <w:tc>
          <w:tcPr>
            <w:tcW w:w="6107" w:type="dxa"/>
            <w:tcBorders>
              <w:top w:val="single" w:sz="4" w:space="0" w:color="000000"/>
              <w:left w:val="single" w:sz="4" w:space="0" w:color="000000"/>
              <w:bottom w:val="single" w:sz="4" w:space="0" w:color="000000"/>
              <w:right w:val="single" w:sz="4" w:space="0" w:color="000000"/>
            </w:tcBorders>
          </w:tcPr>
          <w:p w14:paraId="252A6D87" w14:textId="77777777" w:rsidR="005313E4" w:rsidRDefault="007F7AA4">
            <w:pPr>
              <w:spacing w:after="0" w:line="242" w:lineRule="auto"/>
              <w:ind w:left="0" w:right="0" w:firstLine="0"/>
            </w:pPr>
            <w:r>
              <w:rPr>
                <w:sz w:val="18"/>
              </w:rPr>
              <w:t xml:space="preserve">Minor improvement to service(s) (e.g. through quality, level of service, speed, cost etc.) </w:t>
            </w:r>
          </w:p>
          <w:p w14:paraId="67B89142" w14:textId="77777777" w:rsidR="005313E4" w:rsidRDefault="007F7AA4">
            <w:pPr>
              <w:spacing w:after="0" w:line="259" w:lineRule="auto"/>
              <w:ind w:left="0" w:right="0" w:firstLine="0"/>
              <w:jc w:val="left"/>
            </w:pPr>
            <w:r>
              <w:rPr>
                <w:sz w:val="18"/>
              </w:rPr>
              <w:t xml:space="preserve">Minor delivery of several objectives or priorities </w:t>
            </w:r>
          </w:p>
          <w:p w14:paraId="2EA97A2D" w14:textId="77777777" w:rsidR="005313E4" w:rsidRDefault="007F7AA4">
            <w:pPr>
              <w:spacing w:after="0" w:line="259" w:lineRule="auto"/>
              <w:ind w:left="0" w:right="0" w:firstLine="0"/>
              <w:jc w:val="left"/>
            </w:pPr>
            <w:r>
              <w:rPr>
                <w:sz w:val="18"/>
              </w:rPr>
              <w:t xml:space="preserve">Local partnership initiative or arrangement </w:t>
            </w:r>
          </w:p>
          <w:p w14:paraId="36C0EB16" w14:textId="77777777" w:rsidR="005313E4" w:rsidRDefault="007F7AA4">
            <w:pPr>
              <w:spacing w:after="0" w:line="259" w:lineRule="auto"/>
              <w:ind w:left="0" w:right="0" w:firstLine="0"/>
              <w:jc w:val="left"/>
            </w:pPr>
            <w:r>
              <w:rPr>
                <w:sz w:val="18"/>
              </w:rPr>
              <w:t xml:space="preserve">Minor positive coverage in national press </w:t>
            </w:r>
          </w:p>
          <w:p w14:paraId="2207838F" w14:textId="77777777" w:rsidR="005313E4" w:rsidRDefault="007F7AA4">
            <w:pPr>
              <w:spacing w:after="0" w:line="259" w:lineRule="auto"/>
              <w:ind w:left="0" w:right="0" w:firstLine="0"/>
              <w:jc w:val="left"/>
            </w:pPr>
            <w:r>
              <w:rPr>
                <w:sz w:val="18"/>
              </w:rPr>
              <w:t xml:space="preserve">Minor improvement to local environment </w:t>
            </w:r>
          </w:p>
          <w:p w14:paraId="154ED341" w14:textId="77777777" w:rsidR="005313E4" w:rsidRDefault="007F7AA4">
            <w:pPr>
              <w:spacing w:after="0" w:line="259" w:lineRule="auto"/>
              <w:ind w:left="0" w:right="0" w:firstLine="0"/>
              <w:jc w:val="left"/>
            </w:pPr>
            <w:r>
              <w:rPr>
                <w:sz w:val="18"/>
              </w:rPr>
              <w:t xml:space="preserve">Income and/or savings of below £25k </w:t>
            </w:r>
          </w:p>
          <w:p w14:paraId="0C0B10F9" w14:textId="77777777" w:rsidR="005313E4" w:rsidRDefault="007F7AA4">
            <w:pPr>
              <w:spacing w:after="0" w:line="259" w:lineRule="auto"/>
              <w:ind w:left="0" w:right="0" w:firstLine="0"/>
              <w:jc w:val="left"/>
            </w:pPr>
            <w:r>
              <w:rPr>
                <w:sz w:val="18"/>
              </w:rPr>
              <w:t xml:space="preserve">Minor resource savings (e.g. time / labour) </w:t>
            </w:r>
          </w:p>
        </w:tc>
      </w:tr>
    </w:tbl>
    <w:p w14:paraId="7B5B2651" w14:textId="77777777" w:rsidR="005313E4" w:rsidRDefault="007F7AA4">
      <w:pPr>
        <w:spacing w:after="456" w:line="259" w:lineRule="auto"/>
        <w:ind w:left="0" w:right="0" w:firstLine="0"/>
        <w:jc w:val="left"/>
      </w:pPr>
      <w:r>
        <w:rPr>
          <w:b/>
          <w:sz w:val="24"/>
        </w:rPr>
        <w:t xml:space="preserve"> </w:t>
      </w:r>
    </w:p>
    <w:p w14:paraId="72D9E8C9" w14:textId="77777777" w:rsidR="005313E4" w:rsidRDefault="007F7AA4">
      <w:pPr>
        <w:spacing w:after="0" w:line="259" w:lineRule="auto"/>
        <w:ind w:left="0" w:right="0" w:firstLine="0"/>
        <w:jc w:val="right"/>
      </w:pPr>
      <w:r>
        <w:rPr>
          <w:rFonts w:ascii="Calibri" w:eastAsia="Calibri" w:hAnsi="Calibri" w:cs="Calibri"/>
        </w:rPr>
        <w:t xml:space="preserve">11 </w:t>
      </w:r>
    </w:p>
    <w:p w14:paraId="2CC44E7F" w14:textId="77777777" w:rsidR="005313E4" w:rsidRDefault="007F7AA4">
      <w:pPr>
        <w:spacing w:after="0" w:line="259" w:lineRule="auto"/>
        <w:ind w:left="0" w:right="0" w:firstLine="0"/>
        <w:jc w:val="left"/>
      </w:pPr>
      <w:r>
        <w:rPr>
          <w:rFonts w:ascii="Calibri" w:eastAsia="Calibri" w:hAnsi="Calibri" w:cs="Calibri"/>
        </w:rPr>
        <w:t xml:space="preserve"> </w:t>
      </w:r>
    </w:p>
    <w:sectPr w:rsidR="005313E4">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3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23C15" w14:textId="77777777" w:rsidR="007F7AA4" w:rsidRDefault="007F7AA4">
      <w:pPr>
        <w:spacing w:after="0" w:line="240" w:lineRule="auto"/>
      </w:pPr>
      <w:r>
        <w:separator/>
      </w:r>
    </w:p>
  </w:endnote>
  <w:endnote w:type="continuationSeparator" w:id="0">
    <w:p w14:paraId="4A7825AB" w14:textId="77777777" w:rsidR="007F7AA4" w:rsidRDefault="007F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0136B" w14:textId="77777777" w:rsidR="005313E4" w:rsidRDefault="007F7AA4">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FD5EA28" w14:textId="77777777" w:rsidR="005313E4" w:rsidRDefault="007F7AA4">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E656E" w14:textId="77777777" w:rsidR="005313E4" w:rsidRDefault="007F7AA4">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80603F4" w14:textId="77777777" w:rsidR="005313E4" w:rsidRDefault="007F7AA4">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C5F31" w14:textId="77777777" w:rsidR="005313E4" w:rsidRDefault="007F7AA4">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451C9E16" w14:textId="77777777" w:rsidR="005313E4" w:rsidRDefault="007F7AA4">
    <w:pPr>
      <w:spacing w:after="0" w:line="259" w:lineRule="auto"/>
      <w:ind w:left="0" w:right="0"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3FDC6" w14:textId="77777777" w:rsidR="005313E4" w:rsidRDefault="005313E4">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C8E6C" w14:textId="77777777" w:rsidR="005313E4" w:rsidRDefault="005313E4">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C7489" w14:textId="77777777" w:rsidR="005313E4" w:rsidRDefault="005313E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3F92F" w14:textId="77777777" w:rsidR="007F7AA4" w:rsidRDefault="007F7AA4">
      <w:pPr>
        <w:spacing w:after="0" w:line="240" w:lineRule="auto"/>
      </w:pPr>
      <w:r>
        <w:separator/>
      </w:r>
    </w:p>
  </w:footnote>
  <w:footnote w:type="continuationSeparator" w:id="0">
    <w:p w14:paraId="6CAA8131" w14:textId="77777777" w:rsidR="007F7AA4" w:rsidRDefault="007F7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5EF48" w14:textId="77777777" w:rsidR="005313E4" w:rsidRDefault="007F7AA4">
    <w:pPr>
      <w:spacing w:after="0" w:line="259" w:lineRule="auto"/>
      <w:ind w:left="0" w:right="5" w:firstLine="0"/>
      <w:jc w:val="right"/>
    </w:pPr>
    <w:r>
      <w:rPr>
        <w:b/>
        <w:sz w:val="24"/>
      </w:rPr>
      <w:t xml:space="preserve">Appendix 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1A746" w14:textId="34C43B12" w:rsidR="005313E4" w:rsidRDefault="00C421C0">
    <w:pPr>
      <w:spacing w:after="0" w:line="259" w:lineRule="auto"/>
      <w:ind w:left="0" w:right="5" w:firstLine="0"/>
      <w:jc w:val="right"/>
    </w:pPr>
    <w:r>
      <w:t>Updated in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484FC" w14:textId="77777777" w:rsidR="005313E4" w:rsidRDefault="007F7AA4">
    <w:pPr>
      <w:spacing w:after="0" w:line="259" w:lineRule="auto"/>
      <w:ind w:left="0" w:right="5" w:firstLine="0"/>
      <w:jc w:val="right"/>
    </w:pPr>
    <w:r>
      <w:rPr>
        <w:b/>
        <w:sz w:val="24"/>
      </w:rPr>
      <w:t xml:space="preserve">Appendix A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CF48D" w14:textId="77777777" w:rsidR="005313E4" w:rsidRDefault="005313E4">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48A86" w14:textId="77777777" w:rsidR="005313E4" w:rsidRDefault="005313E4">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16741" w14:textId="77777777" w:rsidR="005313E4" w:rsidRDefault="005313E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2C06E7"/>
    <w:multiLevelType w:val="hybridMultilevel"/>
    <w:tmpl w:val="0FE4020A"/>
    <w:lvl w:ilvl="0" w:tplc="B0CAE44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5E50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10097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EAFA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CEA96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CE3A3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205028">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C4872A">
      <w:start w:val="1"/>
      <w:numFmt w:val="bullet"/>
      <w:lvlText w:val="o"/>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608812">
      <w:start w:val="1"/>
      <w:numFmt w:val="bullet"/>
      <w:lvlText w:val="▪"/>
      <w:lvlJc w:val="left"/>
      <w:pPr>
        <w:ind w:left="8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7043F9"/>
    <w:multiLevelType w:val="hybridMultilevel"/>
    <w:tmpl w:val="CBFC1BCC"/>
    <w:lvl w:ilvl="0" w:tplc="A5DC6F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8C4F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048C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8CDD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8A1E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B632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AA2E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65B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568E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057350"/>
    <w:multiLevelType w:val="hybridMultilevel"/>
    <w:tmpl w:val="3A4A8E46"/>
    <w:lvl w:ilvl="0" w:tplc="9F54C7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70B8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04CD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A47F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F0D1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EC23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1A53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40F7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3673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FB31A2"/>
    <w:multiLevelType w:val="hybridMultilevel"/>
    <w:tmpl w:val="999A33CE"/>
    <w:lvl w:ilvl="0" w:tplc="ED7A1A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CCE8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6A76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6656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5441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7299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4288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04C5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2404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F24EF5"/>
    <w:multiLevelType w:val="hybridMultilevel"/>
    <w:tmpl w:val="B816BDD4"/>
    <w:lvl w:ilvl="0" w:tplc="15164AA0">
      <w:start w:val="3"/>
      <w:numFmt w:val="decimal"/>
      <w:lvlText w:val="%1."/>
      <w:lvlJc w:val="left"/>
      <w:pPr>
        <w:ind w:left="3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B96F3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A8656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0EFD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D297C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38C08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4E7E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2C7A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B2C3A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D2385C"/>
    <w:multiLevelType w:val="hybridMultilevel"/>
    <w:tmpl w:val="BD305020"/>
    <w:lvl w:ilvl="0" w:tplc="3730A7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26BA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C4EF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0C53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B4D1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1219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0B0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7AE5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5AC2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123608"/>
    <w:multiLevelType w:val="hybridMultilevel"/>
    <w:tmpl w:val="31AE342A"/>
    <w:lvl w:ilvl="0" w:tplc="BC0CCB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500D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4821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CCA7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007A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DACB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D299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029C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3C30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750207">
    <w:abstractNumId w:val="2"/>
  </w:num>
  <w:num w:numId="2" w16cid:durableId="2049259875">
    <w:abstractNumId w:val="1"/>
  </w:num>
  <w:num w:numId="3" w16cid:durableId="1556425075">
    <w:abstractNumId w:val="6"/>
  </w:num>
  <w:num w:numId="4" w16cid:durableId="786582349">
    <w:abstractNumId w:val="0"/>
  </w:num>
  <w:num w:numId="5" w16cid:durableId="1721786555">
    <w:abstractNumId w:val="3"/>
  </w:num>
  <w:num w:numId="6" w16cid:durableId="2015570906">
    <w:abstractNumId w:val="5"/>
  </w:num>
  <w:num w:numId="7" w16cid:durableId="1829201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3E4"/>
    <w:rsid w:val="005313E4"/>
    <w:rsid w:val="00703166"/>
    <w:rsid w:val="007F7AA4"/>
    <w:rsid w:val="00C42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5419"/>
  <w15:docId w15:val="{CA2DFD77-70FE-4595-A2A9-105CFD2C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3" w:line="270" w:lineRule="auto"/>
      <w:ind w:left="10" w:right="3" w:hanging="10"/>
      <w:jc w:val="both"/>
    </w:pPr>
    <w:rPr>
      <w:rFonts w:ascii="Arial" w:eastAsia="Arial" w:hAnsi="Arial" w:cs="Arial"/>
      <w:color w:val="000000"/>
      <w:sz w:val="22"/>
    </w:rPr>
  </w:style>
  <w:style w:type="paragraph" w:styleId="Heading1">
    <w:name w:val="heading 1"/>
    <w:next w:val="Normal"/>
    <w:link w:val="Heading1Char"/>
    <w:uiPriority w:val="9"/>
    <w:qFormat/>
    <w:pPr>
      <w:keepNext/>
      <w:keepLines/>
      <w:spacing w:after="222" w:line="259" w:lineRule="auto"/>
      <w:ind w:left="10" w:right="5" w:hanging="10"/>
      <w:outlineLvl w:val="0"/>
    </w:pPr>
    <w:rPr>
      <w:rFonts w:ascii="Arial" w:eastAsia="Arial" w:hAnsi="Arial" w:cs="Arial"/>
      <w:b/>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Marriott</dc:creator>
  <cp:keywords/>
  <cp:lastModifiedBy>Kay Aitken</cp:lastModifiedBy>
  <cp:revision>2</cp:revision>
  <dcterms:created xsi:type="dcterms:W3CDTF">2024-06-06T15:52:00Z</dcterms:created>
  <dcterms:modified xsi:type="dcterms:W3CDTF">2024-06-06T15:52:00Z</dcterms:modified>
</cp:coreProperties>
</file>